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AE23">
      <w:pPr>
        <w:ind w:left="840" w:firstLine="420"/>
        <w:jc w:val="center"/>
        <w:rPr>
          <w:rFonts w:ascii="宋体"/>
          <w:bCs/>
          <w:color w:val="auto"/>
          <w:spacing w:val="100"/>
          <w:sz w:val="72"/>
          <w:szCs w:val="72"/>
          <w:highlight w:val="none"/>
        </w:rPr>
      </w:pPr>
      <w:bookmarkStart w:id="0" w:name="B00_采购代理机构名称"/>
    </w:p>
    <w:p w14:paraId="1D39E76D">
      <w:pPr>
        <w:jc w:val="center"/>
        <w:rPr>
          <w:rFonts w:ascii="宋体" w:eastAsia="宋体"/>
          <w:bCs/>
          <w:color w:val="auto"/>
          <w:spacing w:val="100"/>
          <w:sz w:val="72"/>
          <w:szCs w:val="72"/>
          <w:highlight w:val="none"/>
        </w:rPr>
      </w:pPr>
      <w:r>
        <w:rPr>
          <w:rFonts w:hint="eastAsia" w:ascii="宋体" w:eastAsia="宋体"/>
          <w:bCs/>
          <w:color w:val="auto"/>
          <w:spacing w:val="100"/>
          <w:sz w:val="72"/>
          <w:szCs w:val="72"/>
          <w:highlight w:val="none"/>
        </w:rPr>
        <w:t>泰顺县国企采购</w:t>
      </w:r>
    </w:p>
    <w:p w14:paraId="1B7F9C70">
      <w:pPr>
        <w:rPr>
          <w:rFonts w:ascii="宋体"/>
          <w:bCs/>
          <w:color w:val="auto"/>
          <w:spacing w:val="140"/>
          <w:sz w:val="72"/>
          <w:szCs w:val="72"/>
          <w:highlight w:val="none"/>
        </w:rPr>
      </w:pPr>
    </w:p>
    <w:p w14:paraId="65A85FE0">
      <w:pPr>
        <w:jc w:val="center"/>
        <w:rPr>
          <w:rFonts w:ascii="宋体"/>
          <w:bCs/>
          <w:color w:val="auto"/>
          <w:spacing w:val="140"/>
          <w:sz w:val="72"/>
          <w:szCs w:val="72"/>
          <w:highlight w:val="none"/>
        </w:rPr>
      </w:pPr>
    </w:p>
    <w:p w14:paraId="1836B67A">
      <w:pPr>
        <w:spacing w:line="900" w:lineRule="exact"/>
        <w:jc w:val="center"/>
        <w:rPr>
          <w:rFonts w:ascii="宋体"/>
          <w:bCs/>
          <w:color w:val="auto"/>
          <w:spacing w:val="140"/>
          <w:sz w:val="84"/>
          <w:szCs w:val="84"/>
          <w:highlight w:val="none"/>
        </w:rPr>
      </w:pPr>
    </w:p>
    <w:p w14:paraId="1F7AC1C7">
      <w:pPr>
        <w:spacing w:line="900" w:lineRule="exact"/>
        <w:jc w:val="center"/>
        <w:rPr>
          <w:rFonts w:ascii="宋体"/>
          <w:bCs/>
          <w:color w:val="auto"/>
          <w:spacing w:val="140"/>
          <w:sz w:val="52"/>
          <w:szCs w:val="52"/>
          <w:highlight w:val="none"/>
        </w:rPr>
      </w:pPr>
      <w:r>
        <w:rPr>
          <w:rFonts w:hint="eastAsia" w:ascii="宋体"/>
          <w:bCs/>
          <w:color w:val="auto"/>
          <w:spacing w:val="140"/>
          <w:sz w:val="52"/>
          <w:szCs w:val="52"/>
          <w:highlight w:val="none"/>
        </w:rPr>
        <w:t>竞争性磋商文件</w:t>
      </w:r>
    </w:p>
    <w:p w14:paraId="20C4B965">
      <w:pPr>
        <w:spacing w:line="600" w:lineRule="exact"/>
        <w:jc w:val="center"/>
        <w:rPr>
          <w:rFonts w:ascii="宋体"/>
          <w:bCs/>
          <w:color w:val="auto"/>
          <w:spacing w:val="140"/>
          <w:sz w:val="84"/>
          <w:szCs w:val="84"/>
          <w:highlight w:val="none"/>
        </w:rPr>
      </w:pPr>
    </w:p>
    <w:tbl>
      <w:tblPr>
        <w:tblStyle w:val="45"/>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6103"/>
      </w:tblGrid>
      <w:tr w14:paraId="7D3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4E847F8E">
            <w:pPr>
              <w:spacing w:line="360" w:lineRule="exact"/>
              <w:rPr>
                <w:rFonts w:ascii="宋体"/>
                <w:b/>
                <w:bCs w:val="0"/>
                <w:color w:val="auto"/>
                <w:sz w:val="28"/>
                <w:szCs w:val="28"/>
                <w:highlight w:val="none"/>
              </w:rPr>
            </w:pPr>
            <w:r>
              <w:rPr>
                <w:rFonts w:hint="eastAsia" w:ascii="宋体"/>
                <w:b/>
                <w:bCs w:val="0"/>
                <w:color w:val="auto"/>
                <w:sz w:val="28"/>
                <w:szCs w:val="28"/>
                <w:highlight w:val="none"/>
              </w:rPr>
              <w:t>招标编号</w:t>
            </w:r>
          </w:p>
        </w:tc>
        <w:tc>
          <w:tcPr>
            <w:tcW w:w="6103" w:type="dxa"/>
            <w:vAlign w:val="center"/>
          </w:tcPr>
          <w:p w14:paraId="09DF7010">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TSCG202408029</w:t>
            </w:r>
          </w:p>
        </w:tc>
      </w:tr>
      <w:tr w14:paraId="2C35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462CC545">
            <w:pPr>
              <w:spacing w:line="360" w:lineRule="exact"/>
              <w:rPr>
                <w:rFonts w:ascii="宋体"/>
                <w:b/>
                <w:bCs w:val="0"/>
                <w:color w:val="auto"/>
                <w:sz w:val="28"/>
                <w:szCs w:val="28"/>
                <w:highlight w:val="none"/>
              </w:rPr>
            </w:pPr>
            <w:r>
              <w:rPr>
                <w:rFonts w:hint="eastAsia" w:ascii="宋体"/>
                <w:b/>
                <w:bCs w:val="0"/>
                <w:color w:val="auto"/>
                <w:sz w:val="28"/>
                <w:szCs w:val="28"/>
                <w:highlight w:val="none"/>
              </w:rPr>
              <w:t>项目名称</w:t>
            </w:r>
          </w:p>
        </w:tc>
        <w:tc>
          <w:tcPr>
            <w:tcW w:w="6103" w:type="dxa"/>
            <w:vAlign w:val="center"/>
          </w:tcPr>
          <w:p w14:paraId="34D04761">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包垟乡薯芋共富产业园建设项目（二期）-烘房设备采购</w:t>
            </w:r>
          </w:p>
        </w:tc>
      </w:tr>
      <w:tr w14:paraId="2EE0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61370E3D">
            <w:pPr>
              <w:spacing w:line="360" w:lineRule="exact"/>
              <w:rPr>
                <w:rFonts w:ascii="宋体"/>
                <w:b/>
                <w:bCs w:val="0"/>
                <w:color w:val="auto"/>
                <w:sz w:val="28"/>
                <w:szCs w:val="28"/>
                <w:highlight w:val="none"/>
              </w:rPr>
            </w:pPr>
            <w:r>
              <w:rPr>
                <w:rFonts w:hint="eastAsia" w:ascii="宋体"/>
                <w:b/>
                <w:bCs w:val="0"/>
                <w:color w:val="auto"/>
                <w:sz w:val="28"/>
                <w:szCs w:val="28"/>
                <w:highlight w:val="none"/>
              </w:rPr>
              <w:t>招标方式</w:t>
            </w:r>
          </w:p>
        </w:tc>
        <w:tc>
          <w:tcPr>
            <w:tcW w:w="6103" w:type="dxa"/>
            <w:vAlign w:val="center"/>
          </w:tcPr>
          <w:p w14:paraId="08226CCD">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竞争性磋商</w:t>
            </w:r>
          </w:p>
        </w:tc>
      </w:tr>
      <w:tr w14:paraId="13FA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1DE4D379">
            <w:pPr>
              <w:spacing w:line="360" w:lineRule="exact"/>
              <w:rPr>
                <w:rFonts w:ascii="宋体"/>
                <w:b/>
                <w:bCs w:val="0"/>
                <w:color w:val="auto"/>
                <w:sz w:val="28"/>
                <w:szCs w:val="28"/>
                <w:highlight w:val="none"/>
              </w:rPr>
            </w:pPr>
            <w:r>
              <w:rPr>
                <w:rFonts w:hint="eastAsia" w:ascii="宋体"/>
                <w:b/>
                <w:bCs w:val="0"/>
                <w:color w:val="auto"/>
                <w:sz w:val="28"/>
                <w:szCs w:val="28"/>
                <w:highlight w:val="none"/>
              </w:rPr>
              <w:t>采购单位</w:t>
            </w:r>
          </w:p>
        </w:tc>
        <w:tc>
          <w:tcPr>
            <w:tcW w:w="6103" w:type="dxa"/>
            <w:vAlign w:val="center"/>
          </w:tcPr>
          <w:p w14:paraId="0A211E32">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泰顺县城镇发展集团有限公司</w:t>
            </w:r>
          </w:p>
        </w:tc>
      </w:tr>
      <w:tr w14:paraId="3E0E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729A76EA">
            <w:pPr>
              <w:spacing w:line="360" w:lineRule="exact"/>
              <w:rPr>
                <w:rFonts w:ascii="宋体"/>
                <w:b/>
                <w:bCs w:val="0"/>
                <w:color w:val="auto"/>
                <w:sz w:val="28"/>
                <w:szCs w:val="28"/>
                <w:highlight w:val="none"/>
              </w:rPr>
            </w:pPr>
            <w:r>
              <w:rPr>
                <w:rFonts w:hint="eastAsia" w:ascii="宋体"/>
                <w:b/>
                <w:bCs w:val="0"/>
                <w:color w:val="auto"/>
                <w:sz w:val="28"/>
                <w:szCs w:val="28"/>
                <w:highlight w:val="none"/>
              </w:rPr>
              <w:t>招标代理机构</w:t>
            </w:r>
          </w:p>
        </w:tc>
        <w:tc>
          <w:tcPr>
            <w:tcW w:w="6103" w:type="dxa"/>
            <w:vAlign w:val="center"/>
          </w:tcPr>
          <w:p w14:paraId="38CF8A7A">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温州久恒工程项目管理有限公司</w:t>
            </w:r>
          </w:p>
        </w:tc>
      </w:tr>
      <w:tr w14:paraId="6901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90" w:type="dxa"/>
            <w:vAlign w:val="center"/>
          </w:tcPr>
          <w:p w14:paraId="3FED76AF">
            <w:pPr>
              <w:adjustRightInd w:val="0"/>
              <w:snapToGrid w:val="0"/>
              <w:spacing w:line="440" w:lineRule="exact"/>
              <w:jc w:val="left"/>
              <w:rPr>
                <w:rFonts w:hint="eastAsia" w:ascii="宋体"/>
                <w:b/>
                <w:bCs w:val="0"/>
                <w:color w:val="auto"/>
                <w:sz w:val="28"/>
                <w:szCs w:val="28"/>
                <w:highlight w:val="none"/>
              </w:rPr>
            </w:pPr>
            <w:r>
              <w:rPr>
                <w:rFonts w:hint="eastAsia" w:cs="宋体"/>
                <w:bCs/>
                <w:color w:val="auto"/>
                <w:sz w:val="32"/>
                <w:szCs w:val="32"/>
                <w:highlight w:val="none"/>
              </w:rPr>
              <w:t>监督及备案机构</w:t>
            </w:r>
          </w:p>
        </w:tc>
        <w:tc>
          <w:tcPr>
            <w:tcW w:w="6103" w:type="dxa"/>
            <w:vAlign w:val="center"/>
          </w:tcPr>
          <w:p w14:paraId="19DF43DE">
            <w:pPr>
              <w:spacing w:line="360" w:lineRule="exact"/>
              <w:rPr>
                <w:rFonts w:hint="eastAsia" w:ascii="宋体" w:eastAsia="宋体"/>
                <w:b/>
                <w:bCs w:val="0"/>
                <w:color w:val="auto"/>
                <w:sz w:val="28"/>
                <w:szCs w:val="28"/>
                <w:highlight w:val="none"/>
                <w:lang w:eastAsia="zh-CN"/>
              </w:rPr>
            </w:pPr>
            <w:r>
              <w:rPr>
                <w:rFonts w:hint="eastAsia" w:ascii="宋体" w:eastAsia="宋体"/>
                <w:b/>
                <w:bCs w:val="0"/>
                <w:color w:val="auto"/>
                <w:sz w:val="28"/>
                <w:szCs w:val="28"/>
                <w:highlight w:val="none"/>
                <w:lang w:eastAsia="zh-CN"/>
              </w:rPr>
              <w:t>泰顺县政府国有资产监督管理办公室</w:t>
            </w:r>
          </w:p>
        </w:tc>
      </w:tr>
    </w:tbl>
    <w:p w14:paraId="318ADE44">
      <w:pPr>
        <w:spacing w:line="400" w:lineRule="exact"/>
        <w:jc w:val="center"/>
        <w:rPr>
          <w:rFonts w:ascii="宋体"/>
          <w:bCs/>
          <w:color w:val="auto"/>
          <w:sz w:val="32"/>
          <w:szCs w:val="32"/>
          <w:highlight w:val="none"/>
        </w:rPr>
      </w:pPr>
    </w:p>
    <w:p w14:paraId="088F6E96">
      <w:pPr>
        <w:spacing w:line="600" w:lineRule="exact"/>
        <w:jc w:val="center"/>
        <w:rPr>
          <w:rFonts w:ascii="宋体"/>
          <w:color w:val="auto"/>
          <w:spacing w:val="40"/>
          <w:sz w:val="30"/>
          <w:szCs w:val="30"/>
          <w:highlight w:val="none"/>
        </w:rPr>
      </w:pPr>
    </w:p>
    <w:p w14:paraId="4B34E5B9">
      <w:pPr>
        <w:spacing w:line="600" w:lineRule="exact"/>
        <w:jc w:val="center"/>
        <w:rPr>
          <w:rFonts w:ascii="宋体"/>
          <w:color w:val="auto"/>
          <w:spacing w:val="40"/>
          <w:sz w:val="30"/>
          <w:szCs w:val="30"/>
          <w:highlight w:val="none"/>
        </w:rPr>
      </w:pPr>
    </w:p>
    <w:p w14:paraId="3299C8E3">
      <w:pPr>
        <w:pStyle w:val="32"/>
        <w:rPr>
          <w:color w:val="auto"/>
          <w:highlight w:val="none"/>
        </w:rPr>
      </w:pPr>
    </w:p>
    <w:p w14:paraId="526BB648">
      <w:pPr>
        <w:spacing w:line="600" w:lineRule="exact"/>
        <w:jc w:val="center"/>
        <w:rPr>
          <w:color w:val="auto"/>
          <w:szCs w:val="21"/>
          <w:highlight w:val="none"/>
        </w:rPr>
      </w:pPr>
      <w:r>
        <w:rPr>
          <w:rFonts w:hint="eastAsia" w:ascii="宋体" w:cs="Arial"/>
          <w:bCs/>
          <w:color w:val="auto"/>
          <w:sz w:val="30"/>
          <w:szCs w:val="30"/>
          <w:highlight w:val="none"/>
        </w:rPr>
        <w:t>二○二</w:t>
      </w:r>
      <w:r>
        <w:rPr>
          <w:rFonts w:hint="eastAsia" w:ascii="宋体" w:cs="Arial"/>
          <w:bCs/>
          <w:color w:val="auto"/>
          <w:sz w:val="30"/>
          <w:szCs w:val="30"/>
          <w:highlight w:val="none"/>
          <w:lang w:val="en-US" w:eastAsia="zh-CN"/>
        </w:rPr>
        <w:t>五</w:t>
      </w:r>
      <w:r>
        <w:rPr>
          <w:rFonts w:hint="eastAsia" w:ascii="宋体" w:cs="Arial"/>
          <w:bCs/>
          <w:color w:val="auto"/>
          <w:sz w:val="30"/>
          <w:szCs w:val="30"/>
          <w:highlight w:val="none"/>
        </w:rPr>
        <w:t>年</w:t>
      </w:r>
      <w:r>
        <w:rPr>
          <w:rFonts w:hint="eastAsia" w:ascii="宋体" w:cs="Arial"/>
          <w:bCs/>
          <w:color w:val="auto"/>
          <w:sz w:val="30"/>
          <w:szCs w:val="30"/>
          <w:highlight w:val="none"/>
          <w:lang w:val="en-US" w:eastAsia="zh-CN"/>
        </w:rPr>
        <w:t>三</w:t>
      </w:r>
      <w:r>
        <w:rPr>
          <w:rFonts w:hint="eastAsia" w:ascii="宋体" w:cs="Arial"/>
          <w:bCs/>
          <w:color w:val="auto"/>
          <w:sz w:val="30"/>
          <w:szCs w:val="30"/>
          <w:highlight w:val="none"/>
        </w:rPr>
        <w:t>月</w:t>
      </w:r>
    </w:p>
    <w:p w14:paraId="399A5543">
      <w:pPr>
        <w:widowControl/>
        <w:jc w:val="left"/>
        <w:rPr>
          <w:rFonts w:ascii="Cambria" w:hAnsi="Cambria" w:cs="宋体"/>
          <w:bCs/>
          <w:color w:val="auto"/>
          <w:sz w:val="28"/>
          <w:szCs w:val="28"/>
          <w:highlight w:val="none"/>
        </w:rPr>
        <w:sectPr>
          <w:headerReference r:id="rId4" w:type="first"/>
          <w:headerReference r:id="rId3" w:type="default"/>
          <w:pgSz w:w="11906" w:h="16838"/>
          <w:pgMar w:top="1134" w:right="1134" w:bottom="1134" w:left="1134" w:header="720" w:footer="280" w:gutter="0"/>
          <w:cols w:space="720" w:num="1"/>
          <w:docGrid w:type="lines" w:linePitch="312" w:charSpace="0"/>
        </w:sectPr>
      </w:pPr>
    </w:p>
    <w:p w14:paraId="344E8970">
      <w:pPr>
        <w:jc w:val="center"/>
        <w:rPr>
          <w:rFonts w:ascii="楷体" w:hAnsi="楷体" w:eastAsia="楷体" w:cs="楷体"/>
          <w:b w:val="0"/>
          <w:bCs/>
          <w:color w:val="auto"/>
          <w:kern w:val="2"/>
          <w:sz w:val="44"/>
          <w:szCs w:val="44"/>
          <w:highlight w:val="none"/>
        </w:rPr>
      </w:pPr>
      <w:r>
        <w:rPr>
          <w:rFonts w:hint="eastAsia" w:ascii="楷体" w:hAnsi="楷体" w:eastAsia="楷体" w:cs="楷体"/>
          <w:b w:val="0"/>
          <w:bCs/>
          <w:color w:val="auto"/>
          <w:kern w:val="2"/>
          <w:sz w:val="44"/>
          <w:szCs w:val="44"/>
          <w:highlight w:val="none"/>
        </w:rPr>
        <w:t>竞争性磋商文件目录</w:t>
      </w:r>
    </w:p>
    <w:p w14:paraId="0619EFA0">
      <w:pPr>
        <w:tabs>
          <w:tab w:val="right" w:leader="dot" w:pos="9628"/>
        </w:tabs>
        <w:spacing w:before="120" w:after="120" w:line="360" w:lineRule="auto"/>
        <w:ind w:left="840" w:firstLine="420"/>
        <w:jc w:val="left"/>
        <w:rPr>
          <w:rFonts w:ascii="Century Gothic" w:hAnsi="Century Gothic" w:eastAsia="宋体"/>
          <w:bCs/>
          <w:caps/>
          <w:color w:val="auto"/>
          <w:kern w:val="2"/>
          <w:sz w:val="28"/>
          <w:szCs w:val="28"/>
          <w:highlight w:val="none"/>
        </w:rPr>
      </w:pPr>
    </w:p>
    <w:p w14:paraId="2D5C7AAE">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第一部分、投标邀请函（投标须知前附表）</w:t>
      </w:r>
    </w:p>
    <w:p w14:paraId="5AA0EE2E">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第二部分、招标内容及技术要求</w:t>
      </w:r>
    </w:p>
    <w:p w14:paraId="47435393">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第三部分、供应商须知</w:t>
      </w:r>
    </w:p>
    <w:p w14:paraId="3240B50B">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一、说明</w:t>
      </w:r>
    </w:p>
    <w:p w14:paraId="58A29363">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二、竞争性磋商文件</w:t>
      </w:r>
    </w:p>
    <w:p w14:paraId="303C249A">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三、响应文件</w:t>
      </w:r>
    </w:p>
    <w:p w14:paraId="1073D34C">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四、响应文件的密封与递交</w:t>
      </w:r>
    </w:p>
    <w:p w14:paraId="426063B7">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五、开标和评标</w:t>
      </w:r>
    </w:p>
    <w:p w14:paraId="1F9C09C6">
      <w:pPr>
        <w:tabs>
          <w:tab w:val="right" w:leader="dot" w:pos="9628"/>
        </w:tabs>
        <w:spacing w:before="120" w:after="120" w:line="360" w:lineRule="auto"/>
        <w:ind w:left="839" w:firstLine="1701" w:firstLineChars="70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六、授予合同</w:t>
      </w:r>
    </w:p>
    <w:p w14:paraId="40375D34">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第四部分、政府采购相关政策功能</w:t>
      </w:r>
    </w:p>
    <w:p w14:paraId="5CC88441">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第五部分、合同格式</w:t>
      </w:r>
    </w:p>
    <w:p w14:paraId="6DA7F73B">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第六部分、附件：响应文件格式</w:t>
      </w:r>
    </w:p>
    <w:p w14:paraId="53C77D11">
      <w:pPr>
        <w:tabs>
          <w:tab w:val="right" w:leader="dot" w:pos="9628"/>
        </w:tabs>
        <w:spacing w:before="120" w:after="120" w:line="360" w:lineRule="auto"/>
        <w:ind w:left="839" w:firstLine="420"/>
        <w:jc w:val="left"/>
        <w:rPr>
          <w:rFonts w:ascii="宋体" w:eastAsia="宋体" w:cs="楷体"/>
          <w:b w:val="0"/>
          <w:caps/>
          <w:color w:val="auto"/>
          <w:kern w:val="2"/>
          <w:sz w:val="24"/>
          <w:szCs w:val="24"/>
          <w:highlight w:val="none"/>
        </w:rPr>
      </w:pPr>
      <w:r>
        <w:rPr>
          <w:rFonts w:hint="eastAsia" w:ascii="宋体" w:eastAsia="宋体" w:cs="楷体"/>
          <w:b w:val="0"/>
          <w:caps/>
          <w:color w:val="auto"/>
          <w:kern w:val="2"/>
          <w:sz w:val="24"/>
          <w:szCs w:val="24"/>
          <w:highlight w:val="none"/>
        </w:rPr>
        <w:t>第七部分、评标办法</w:t>
      </w:r>
    </w:p>
    <w:p w14:paraId="0269779B">
      <w:pPr>
        <w:tabs>
          <w:tab w:val="right" w:leader="dot" w:pos="9628"/>
        </w:tabs>
        <w:spacing w:before="120" w:after="120" w:line="360" w:lineRule="auto"/>
        <w:ind w:left="840" w:firstLine="420"/>
        <w:jc w:val="left"/>
        <w:rPr>
          <w:rFonts w:ascii="楷体" w:hAnsi="楷体" w:eastAsia="楷体" w:cs="楷体"/>
          <w:b w:val="0"/>
          <w:caps/>
          <w:color w:val="auto"/>
          <w:kern w:val="2"/>
          <w:sz w:val="28"/>
          <w:szCs w:val="28"/>
          <w:highlight w:val="none"/>
        </w:rPr>
      </w:pPr>
    </w:p>
    <w:p w14:paraId="54317119">
      <w:pPr>
        <w:rPr>
          <w:rFonts w:ascii="Times New Roman" w:hAnsi="Times New Roman" w:eastAsia="宋体"/>
          <w:b w:val="0"/>
          <w:color w:val="auto"/>
          <w:kern w:val="2"/>
          <w:szCs w:val="24"/>
          <w:highlight w:val="none"/>
        </w:rPr>
      </w:pPr>
    </w:p>
    <w:p w14:paraId="33AB540A">
      <w:pPr>
        <w:spacing w:line="400" w:lineRule="exact"/>
        <w:jc w:val="center"/>
        <w:rPr>
          <w:rFonts w:ascii="宋体" w:eastAsia="宋体"/>
          <w:bCs/>
          <w:color w:val="auto"/>
          <w:kern w:val="2"/>
          <w:sz w:val="32"/>
          <w:szCs w:val="32"/>
          <w:highlight w:val="none"/>
        </w:rPr>
      </w:pPr>
    </w:p>
    <w:p w14:paraId="08623D8E">
      <w:pPr>
        <w:pStyle w:val="35"/>
        <w:tabs>
          <w:tab w:val="right" w:leader="dot" w:pos="9178"/>
        </w:tabs>
        <w:spacing w:line="360" w:lineRule="auto"/>
        <w:rPr>
          <w:b/>
          <w:color w:val="auto"/>
          <w:highlight w:val="none"/>
        </w:rPr>
      </w:pPr>
      <w:r>
        <w:rPr>
          <w:rFonts w:hint="eastAsia" w:hAnsi="宋体"/>
          <w:b/>
          <w:bCs/>
          <w:color w:val="auto"/>
          <w:sz w:val="21"/>
          <w:highlight w:val="none"/>
          <w:u w:val="single"/>
        </w:rPr>
        <w:t>▲注：招标文件中标注“▲”加粗且加下划线的为招标的实质性要求和条件，不允许偏离，否则作无效标处理。供应商必须认真阅读和理解竞争性磋商文件中的每一个条款及要求，因误读招标文件而造成的后果，采购单位及采购机构概不负责。</w:t>
      </w:r>
    </w:p>
    <w:bookmarkEnd w:id="0"/>
    <w:p w14:paraId="59CF9719">
      <w:pPr>
        <w:pageBreakBefore/>
        <w:spacing w:line="400" w:lineRule="atLeast"/>
        <w:jc w:val="center"/>
        <w:rPr>
          <w:rFonts w:ascii="宋体" w:eastAsia="宋体"/>
          <w:color w:val="auto"/>
          <w:sz w:val="30"/>
          <w:szCs w:val="30"/>
          <w:highlight w:val="none"/>
        </w:rPr>
      </w:pPr>
      <w:bookmarkStart w:id="1" w:name="OLE_LINK1"/>
      <w:bookmarkStart w:id="2" w:name="OLE_LINK3"/>
      <w:bookmarkStart w:id="3" w:name="OLE_LINK7"/>
      <w:bookmarkStart w:id="4" w:name="OLE_LINK4"/>
      <w:bookmarkStart w:id="5" w:name="_Toc32407"/>
      <w:bookmarkStart w:id="6" w:name="OLE_LINK2"/>
      <w:r>
        <w:rPr>
          <w:rFonts w:ascii="宋体" w:eastAsia="宋体"/>
          <w:color w:val="auto"/>
          <w:sz w:val="30"/>
          <w:szCs w:val="30"/>
          <w:highlight w:val="none"/>
        </w:rPr>
        <w:t>关于</w:t>
      </w:r>
      <w:bookmarkStart w:id="7" w:name="_Toc7675"/>
      <w:r>
        <w:rPr>
          <w:rFonts w:hint="eastAsia" w:ascii="宋体" w:eastAsia="宋体"/>
          <w:color w:val="auto"/>
          <w:sz w:val="30"/>
          <w:szCs w:val="30"/>
          <w:highlight w:val="none"/>
          <w:lang w:eastAsia="zh-CN"/>
        </w:rPr>
        <w:t>包垟乡薯芋共富产业园建设项目（二期）-烘房设备采购</w:t>
      </w:r>
      <w:r>
        <w:rPr>
          <w:rFonts w:hint="eastAsia" w:ascii="宋体" w:eastAsia="宋体" w:cs="宋体"/>
          <w:color w:val="auto"/>
          <w:sz w:val="30"/>
          <w:szCs w:val="30"/>
          <w:highlight w:val="none"/>
        </w:rPr>
        <w:t>竞争性磋商采购公告</w:t>
      </w:r>
      <w:bookmarkEnd w:id="7"/>
    </w:p>
    <w:p w14:paraId="419BB8B6">
      <w:pPr>
        <w:pBdr>
          <w:top w:val="single" w:color="auto" w:sz="4" w:space="1"/>
          <w:left w:val="single" w:color="auto" w:sz="4" w:space="0"/>
          <w:bottom w:val="single" w:color="auto" w:sz="4" w:space="1"/>
          <w:right w:val="single" w:color="auto" w:sz="4" w:space="4"/>
        </w:pBdr>
        <w:spacing w:line="360" w:lineRule="auto"/>
        <w:rPr>
          <w:rFonts w:ascii="Calibri" w:hAnsi="Calibri" w:eastAsia="宋体" w:cs="Calibri"/>
          <w:b w:val="0"/>
          <w:color w:val="auto"/>
          <w:sz w:val="22"/>
          <w:szCs w:val="22"/>
          <w:highlight w:val="none"/>
        </w:rPr>
      </w:pPr>
      <w:bookmarkStart w:id="8" w:name="OLE_LINK9"/>
      <w:bookmarkStart w:id="9" w:name="OLE_LINK6"/>
      <w:bookmarkStart w:id="10" w:name="OLE_LINK8"/>
      <w:bookmarkStart w:id="11" w:name="OLE_LINK5"/>
      <w:r>
        <w:rPr>
          <w:rFonts w:hint="eastAsia" w:ascii="Calibri" w:hAnsi="Calibri" w:eastAsia="宋体" w:cs="Calibri"/>
          <w:b w:val="0"/>
          <w:color w:val="auto"/>
          <w:sz w:val="22"/>
          <w:szCs w:val="22"/>
          <w:highlight w:val="none"/>
        </w:rPr>
        <w:t>项目概况：</w:t>
      </w:r>
    </w:p>
    <w:p w14:paraId="73A9B467">
      <w:pPr>
        <w:pBdr>
          <w:top w:val="single" w:color="auto" w:sz="4" w:space="1"/>
          <w:left w:val="single" w:color="auto" w:sz="4" w:space="0"/>
          <w:bottom w:val="single" w:color="auto" w:sz="4" w:space="1"/>
          <w:right w:val="single" w:color="auto" w:sz="4" w:space="4"/>
        </w:pBdr>
        <w:spacing w:line="360" w:lineRule="auto"/>
        <w:ind w:firstLine="446" w:firstLineChars="200"/>
        <w:rPr>
          <w:rFonts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lang w:eastAsia="zh-CN"/>
        </w:rPr>
        <w:t>包垟乡薯芋共富产业园建设项目（二期）-烘房设备采购</w:t>
      </w:r>
      <w:r>
        <w:rPr>
          <w:rFonts w:hint="eastAsia" w:ascii="Calibri" w:hAnsi="Calibri" w:eastAsia="宋体" w:cs="Calibri"/>
          <w:b w:val="0"/>
          <w:color w:val="auto"/>
          <w:sz w:val="22"/>
          <w:szCs w:val="22"/>
          <w:highlight w:val="none"/>
        </w:rPr>
        <w:t>的潜在供应商应在</w:t>
      </w:r>
      <w:r>
        <w:rPr>
          <w:rFonts w:hint="eastAsia" w:ascii="Calibri" w:hAnsi="Calibri" w:eastAsia="宋体" w:cs="Calibri"/>
          <w:b w:val="0"/>
          <w:color w:val="auto"/>
          <w:sz w:val="22"/>
          <w:szCs w:val="22"/>
          <w:highlight w:val="none"/>
          <w:lang w:val="en-US" w:eastAsia="zh-CN"/>
        </w:rPr>
        <w:t>①乐采云平台（www.lecaiyun.com）②</w:t>
      </w:r>
      <w:r>
        <w:rPr>
          <w:rFonts w:hint="eastAsia" w:ascii="Calibri" w:hAnsi="Calibri" w:eastAsia="宋体" w:cs="Calibri"/>
          <w:b w:val="0"/>
          <w:color w:val="auto"/>
          <w:sz w:val="22"/>
          <w:szCs w:val="22"/>
          <w:highlight w:val="none"/>
        </w:rPr>
        <w:t>泰顺县人民政府网</w:t>
      </w:r>
      <w:r>
        <w:rPr>
          <w:rFonts w:ascii="Calibri" w:hAnsi="Calibri" w:eastAsia="宋体" w:cs="Calibri"/>
          <w:b w:val="0"/>
          <w:color w:val="auto"/>
          <w:sz w:val="22"/>
          <w:szCs w:val="22"/>
          <w:highlight w:val="none"/>
        </w:rPr>
        <w:t>-县公共资源交易平台（网址：</w:t>
      </w:r>
      <w:r>
        <w:rPr>
          <w:rFonts w:hint="eastAsia" w:ascii="Calibri" w:hAnsi="Calibri" w:eastAsia="宋体" w:cs="Calibri"/>
          <w:b w:val="0"/>
          <w:color w:val="auto"/>
          <w:sz w:val="22"/>
          <w:szCs w:val="22"/>
          <w:highlight w:val="none"/>
          <w:u w:val="single"/>
          <w:lang w:eastAsia="zh-CN"/>
        </w:rPr>
        <w:fldChar w:fldCharType="begin"/>
      </w:r>
      <w:r>
        <w:rPr>
          <w:rFonts w:hint="eastAsia" w:ascii="Calibri" w:hAnsi="Calibri" w:eastAsia="宋体" w:cs="Calibri"/>
          <w:b w:val="0"/>
          <w:color w:val="auto"/>
          <w:sz w:val="22"/>
          <w:szCs w:val="22"/>
          <w:highlight w:val="none"/>
          <w:u w:val="single"/>
          <w:lang w:eastAsia="zh-CN"/>
        </w:rPr>
        <w:instrText xml:space="preserve"> HYPERLINK "http://www.ts.gov.cn/col/col1383420/index.html）。获取采购文件，并于2022年" </w:instrText>
      </w:r>
      <w:r>
        <w:rPr>
          <w:rFonts w:hint="eastAsia" w:ascii="Calibri" w:hAnsi="Calibri" w:eastAsia="宋体" w:cs="Calibri"/>
          <w:b w:val="0"/>
          <w:color w:val="auto"/>
          <w:sz w:val="22"/>
          <w:szCs w:val="22"/>
          <w:highlight w:val="none"/>
          <w:u w:val="single"/>
          <w:lang w:eastAsia="zh-CN"/>
        </w:rPr>
        <w:fldChar w:fldCharType="separate"/>
      </w:r>
      <w:r>
        <w:rPr>
          <w:rFonts w:hint="eastAsia" w:ascii="Calibri" w:hAnsi="Calibri" w:eastAsia="宋体" w:cs="Calibri"/>
          <w:b w:val="0"/>
          <w:color w:val="auto"/>
          <w:sz w:val="22"/>
          <w:szCs w:val="22"/>
          <w:highlight w:val="none"/>
          <w:u w:val="single"/>
          <w:lang w:eastAsia="zh-CN"/>
        </w:rPr>
        <w:t>http://122.228.219.161/TPFront/）。获取采购文件，并于2025年</w:t>
      </w:r>
      <w:r>
        <w:rPr>
          <w:rFonts w:hint="eastAsia" w:ascii="Calibri" w:hAnsi="Calibri" w:eastAsia="宋体" w:cs="Calibri"/>
          <w:b w:val="0"/>
          <w:color w:val="auto"/>
          <w:sz w:val="22"/>
          <w:szCs w:val="22"/>
          <w:highlight w:val="none"/>
          <w:u w:val="single"/>
          <w:lang w:eastAsia="zh-CN"/>
        </w:rPr>
        <w:fldChar w:fldCharType="end"/>
      </w:r>
      <w:r>
        <w:rPr>
          <w:rFonts w:hint="eastAsia" w:ascii="Calibri" w:hAnsi="Calibri" w:eastAsia="宋体" w:cs="Calibri"/>
          <w:b w:val="0"/>
          <w:color w:val="auto"/>
          <w:sz w:val="22"/>
          <w:szCs w:val="22"/>
          <w:highlight w:val="none"/>
          <w:u w:val="single"/>
          <w:lang w:val="en-US" w:eastAsia="zh-CN"/>
        </w:rPr>
        <w:t>04</w:t>
      </w:r>
      <w:r>
        <w:rPr>
          <w:rFonts w:hint="eastAsia" w:ascii="Calibri" w:hAnsi="Calibri" w:eastAsia="宋体" w:cs="Calibri"/>
          <w:b w:val="0"/>
          <w:color w:val="auto"/>
          <w:sz w:val="22"/>
          <w:szCs w:val="22"/>
          <w:highlight w:val="none"/>
          <w:u w:val="single"/>
          <w:lang w:eastAsia="zh-CN"/>
        </w:rPr>
        <w:t>月</w:t>
      </w:r>
      <w:r>
        <w:rPr>
          <w:rFonts w:hint="eastAsia" w:ascii="Calibri" w:hAnsi="Calibri" w:eastAsia="宋体" w:cs="Calibri"/>
          <w:b w:val="0"/>
          <w:color w:val="auto"/>
          <w:sz w:val="22"/>
          <w:szCs w:val="22"/>
          <w:highlight w:val="none"/>
          <w:u w:val="single"/>
          <w:lang w:val="en-US" w:eastAsia="zh-CN"/>
        </w:rPr>
        <w:t>08</w:t>
      </w:r>
      <w:r>
        <w:rPr>
          <w:rFonts w:hint="eastAsia" w:ascii="Calibri" w:hAnsi="Calibri" w:eastAsia="宋体" w:cs="Calibri"/>
          <w:b w:val="0"/>
          <w:color w:val="auto"/>
          <w:sz w:val="22"/>
          <w:szCs w:val="22"/>
          <w:highlight w:val="none"/>
          <w:u w:val="single"/>
          <w:lang w:eastAsia="zh-CN"/>
        </w:rPr>
        <w:t>日</w:t>
      </w:r>
      <w:r>
        <w:rPr>
          <w:rFonts w:hint="eastAsia" w:ascii="Calibri" w:hAnsi="Calibri" w:eastAsia="宋体" w:cs="Calibri"/>
          <w:b w:val="0"/>
          <w:color w:val="auto"/>
          <w:sz w:val="22"/>
          <w:szCs w:val="22"/>
          <w:highlight w:val="none"/>
          <w:u w:val="single"/>
          <w:lang w:val="en-US" w:eastAsia="zh-CN"/>
        </w:rPr>
        <w:t>15</w:t>
      </w:r>
      <w:r>
        <w:rPr>
          <w:rFonts w:hint="eastAsia" w:ascii="Calibri" w:hAnsi="Calibri" w:eastAsia="宋体" w:cs="Calibri"/>
          <w:b w:val="0"/>
          <w:color w:val="auto"/>
          <w:sz w:val="22"/>
          <w:szCs w:val="22"/>
          <w:highlight w:val="none"/>
          <w:u w:val="single"/>
          <w:lang w:eastAsia="zh-CN"/>
        </w:rPr>
        <w:t>点00</w:t>
      </w:r>
      <w:r>
        <w:rPr>
          <w:rFonts w:hint="eastAsia" w:ascii="Calibri" w:hAnsi="Calibri" w:eastAsia="宋体" w:cs="Calibri"/>
          <w:b w:val="0"/>
          <w:color w:val="auto"/>
          <w:sz w:val="22"/>
          <w:szCs w:val="22"/>
          <w:highlight w:val="none"/>
          <w:u w:val="single"/>
        </w:rPr>
        <w:t>分</w:t>
      </w:r>
      <w:r>
        <w:rPr>
          <w:rFonts w:hint="eastAsia" w:ascii="Calibri" w:hAnsi="Calibri" w:eastAsia="宋体" w:cs="Calibri"/>
          <w:b w:val="0"/>
          <w:color w:val="auto"/>
          <w:sz w:val="22"/>
          <w:szCs w:val="22"/>
          <w:highlight w:val="none"/>
        </w:rPr>
        <w:t>（北京时间）前提交响应</w:t>
      </w:r>
      <w:r>
        <w:rPr>
          <w:rFonts w:ascii="Calibri" w:hAnsi="Calibri" w:eastAsia="宋体" w:cs="Calibri"/>
          <w:b w:val="0"/>
          <w:color w:val="auto"/>
          <w:sz w:val="22"/>
          <w:szCs w:val="22"/>
          <w:highlight w:val="none"/>
        </w:rPr>
        <w:t>文件</w:t>
      </w:r>
      <w:r>
        <w:rPr>
          <w:rFonts w:hint="eastAsia" w:ascii="Calibri" w:hAnsi="Calibri" w:eastAsia="宋体" w:cs="Calibri"/>
          <w:b w:val="0"/>
          <w:color w:val="auto"/>
          <w:sz w:val="22"/>
          <w:szCs w:val="22"/>
          <w:highlight w:val="none"/>
        </w:rPr>
        <w:t>。</w:t>
      </w:r>
    </w:p>
    <w:p w14:paraId="3B9318FE">
      <w:pPr>
        <w:keepNext/>
        <w:keepLines/>
        <w:spacing w:before="260" w:after="260" w:line="360" w:lineRule="auto"/>
        <w:outlineLvl w:val="1"/>
        <w:rPr>
          <w:rFonts w:ascii="Calibri" w:hAnsi="Calibri" w:eastAsia="宋体" w:cs="Calibri"/>
          <w:b w:val="0"/>
          <w:color w:val="auto"/>
          <w:sz w:val="22"/>
          <w:szCs w:val="22"/>
          <w:highlight w:val="none"/>
        </w:rPr>
      </w:pPr>
      <w:bookmarkStart w:id="12" w:name="_Toc28359012"/>
      <w:bookmarkStart w:id="13" w:name="_Toc35393629"/>
      <w:bookmarkStart w:id="14" w:name="_Toc35393798"/>
      <w:bookmarkStart w:id="15" w:name="_Toc28359089"/>
      <w:r>
        <w:rPr>
          <w:rFonts w:hint="eastAsia" w:ascii="Calibri" w:hAnsi="Calibri" w:eastAsia="宋体" w:cs="Calibri"/>
          <w:b w:val="0"/>
          <w:color w:val="auto"/>
          <w:sz w:val="22"/>
          <w:szCs w:val="22"/>
          <w:highlight w:val="none"/>
        </w:rPr>
        <w:t>一、项目基本情况</w:t>
      </w:r>
      <w:bookmarkEnd w:id="12"/>
      <w:bookmarkEnd w:id="13"/>
      <w:bookmarkEnd w:id="14"/>
      <w:bookmarkEnd w:id="15"/>
    </w:p>
    <w:p w14:paraId="6D36D72B">
      <w:pPr>
        <w:keepNext/>
        <w:keepLines/>
        <w:spacing w:before="260" w:after="260" w:line="360" w:lineRule="auto"/>
        <w:ind w:firstLine="334" w:firstLineChars="150"/>
        <w:outlineLvl w:val="1"/>
        <w:rPr>
          <w:rFonts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项目编号：</w:t>
      </w:r>
      <w:r>
        <w:rPr>
          <w:rFonts w:hint="eastAsia" w:ascii="Calibri" w:hAnsi="Calibri" w:eastAsia="宋体" w:cs="Calibri"/>
          <w:b w:val="0"/>
          <w:color w:val="auto"/>
          <w:sz w:val="22"/>
          <w:szCs w:val="22"/>
          <w:highlight w:val="none"/>
          <w:lang w:eastAsia="zh-CN"/>
        </w:rPr>
        <w:t>TSCG202408029</w:t>
      </w:r>
      <w:r>
        <w:rPr>
          <w:rFonts w:ascii="Calibri" w:hAnsi="Calibri" w:eastAsia="宋体" w:cs="Calibri"/>
          <w:b w:val="0"/>
          <w:color w:val="auto"/>
          <w:sz w:val="22"/>
          <w:szCs w:val="22"/>
          <w:highlight w:val="none"/>
        </w:rPr>
        <w:t xml:space="preserve"> </w:t>
      </w:r>
    </w:p>
    <w:p w14:paraId="6C1E7A8E">
      <w:pPr>
        <w:keepNext/>
        <w:keepLines/>
        <w:spacing w:before="260" w:after="260" w:line="360" w:lineRule="auto"/>
        <w:ind w:firstLine="334" w:firstLineChars="150"/>
        <w:outlineLvl w:val="1"/>
        <w:rPr>
          <w:rFonts w:hint="eastAsia" w:ascii="Calibri" w:hAnsi="Calibri" w:eastAsia="宋体" w:cs="Calibri"/>
          <w:b w:val="0"/>
          <w:color w:val="auto"/>
          <w:sz w:val="22"/>
          <w:szCs w:val="22"/>
          <w:highlight w:val="none"/>
          <w:lang w:eastAsia="zh-CN"/>
        </w:rPr>
      </w:pPr>
      <w:r>
        <w:rPr>
          <w:rFonts w:hint="eastAsia" w:ascii="Calibri" w:hAnsi="Calibri" w:eastAsia="宋体" w:cs="Calibri"/>
          <w:b w:val="0"/>
          <w:color w:val="auto"/>
          <w:sz w:val="22"/>
          <w:szCs w:val="22"/>
          <w:highlight w:val="none"/>
        </w:rPr>
        <w:t>项目名称：</w:t>
      </w:r>
      <w:r>
        <w:rPr>
          <w:rFonts w:hint="eastAsia" w:ascii="Calibri" w:hAnsi="Calibri" w:eastAsia="宋体" w:cs="Calibri"/>
          <w:b w:val="0"/>
          <w:color w:val="auto"/>
          <w:sz w:val="22"/>
          <w:szCs w:val="22"/>
          <w:highlight w:val="none"/>
          <w:lang w:eastAsia="zh-CN"/>
        </w:rPr>
        <w:t>包垟乡薯芋共富产业园建设项目（二期）-烘房设备采购</w:t>
      </w:r>
    </w:p>
    <w:p w14:paraId="43499AC9">
      <w:pPr>
        <w:spacing w:line="360" w:lineRule="auto"/>
        <w:ind w:firstLine="446" w:firstLineChars="200"/>
        <w:rPr>
          <w:rFonts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采购方式：竞争性磋商</w:t>
      </w:r>
    </w:p>
    <w:p w14:paraId="203B371A">
      <w:pPr>
        <w:spacing w:line="360" w:lineRule="auto"/>
        <w:ind w:firstLine="446" w:firstLineChars="200"/>
        <w:rPr>
          <w:rFonts w:hint="default" w:ascii="Calibri" w:hAnsi="Calibri" w:eastAsia="宋体" w:cs="Calibri"/>
          <w:b w:val="0"/>
          <w:color w:val="auto"/>
          <w:sz w:val="22"/>
          <w:szCs w:val="22"/>
          <w:highlight w:val="none"/>
          <w:lang w:val="en-US" w:eastAsia="zh-CN"/>
        </w:rPr>
      </w:pPr>
      <w:r>
        <w:rPr>
          <w:rFonts w:hint="eastAsia" w:ascii="Calibri" w:hAnsi="Calibri" w:eastAsia="宋体" w:cs="Calibri"/>
          <w:b w:val="0"/>
          <w:color w:val="auto"/>
          <w:sz w:val="22"/>
          <w:szCs w:val="22"/>
          <w:highlight w:val="none"/>
        </w:rPr>
        <w:t>预算金额：</w:t>
      </w:r>
      <w:r>
        <w:rPr>
          <w:rFonts w:hint="eastAsia" w:ascii="Calibri" w:hAnsi="Calibri" w:eastAsia="宋体" w:cs="Calibri"/>
          <w:b w:val="0"/>
          <w:color w:val="auto"/>
          <w:sz w:val="22"/>
          <w:szCs w:val="22"/>
          <w:highlight w:val="none"/>
          <w:lang w:eastAsia="zh-CN"/>
        </w:rPr>
        <w:t>877406</w:t>
      </w:r>
      <w:r>
        <w:rPr>
          <w:rFonts w:hint="eastAsia" w:ascii="Calibri" w:hAnsi="Calibri" w:eastAsia="宋体" w:cs="Calibri"/>
          <w:b w:val="0"/>
          <w:color w:val="auto"/>
          <w:sz w:val="22"/>
          <w:szCs w:val="22"/>
          <w:highlight w:val="none"/>
          <w:lang w:val="en-US" w:eastAsia="zh-CN"/>
        </w:rPr>
        <w:t>.00元</w:t>
      </w:r>
    </w:p>
    <w:p w14:paraId="60AEE61B">
      <w:pPr>
        <w:spacing w:line="360" w:lineRule="auto"/>
        <w:ind w:firstLine="446" w:firstLineChars="200"/>
        <w:rPr>
          <w:rFonts w:hint="default" w:ascii="Calibri" w:hAnsi="Calibri" w:eastAsia="宋体" w:cs="Calibri"/>
          <w:b w:val="0"/>
          <w:color w:val="auto"/>
          <w:sz w:val="22"/>
          <w:szCs w:val="22"/>
          <w:highlight w:val="none"/>
          <w:lang w:val="en-US" w:eastAsia="zh-CN"/>
        </w:rPr>
      </w:pPr>
      <w:r>
        <w:rPr>
          <w:rFonts w:hint="eastAsia" w:ascii="Calibri" w:hAnsi="Calibri" w:eastAsia="宋体" w:cs="Calibri"/>
          <w:b w:val="0"/>
          <w:color w:val="auto"/>
          <w:sz w:val="22"/>
          <w:szCs w:val="22"/>
          <w:highlight w:val="none"/>
        </w:rPr>
        <w:t>最高限价：</w:t>
      </w:r>
      <w:r>
        <w:rPr>
          <w:rFonts w:hint="eastAsia" w:ascii="Calibri" w:hAnsi="Calibri" w:eastAsia="宋体" w:cs="Calibri"/>
          <w:b w:val="0"/>
          <w:color w:val="auto"/>
          <w:sz w:val="22"/>
          <w:szCs w:val="22"/>
          <w:highlight w:val="none"/>
          <w:lang w:eastAsia="zh-CN"/>
        </w:rPr>
        <w:t>877406</w:t>
      </w:r>
      <w:r>
        <w:rPr>
          <w:rFonts w:hint="eastAsia" w:ascii="Calibri" w:hAnsi="Calibri" w:eastAsia="宋体" w:cs="Calibri"/>
          <w:b w:val="0"/>
          <w:color w:val="auto"/>
          <w:sz w:val="22"/>
          <w:szCs w:val="22"/>
          <w:highlight w:val="none"/>
          <w:lang w:val="en-US" w:eastAsia="zh-CN"/>
        </w:rPr>
        <w:t>.00元</w:t>
      </w:r>
    </w:p>
    <w:p w14:paraId="225A9102">
      <w:pPr>
        <w:spacing w:line="360" w:lineRule="auto"/>
        <w:ind w:firstLine="446" w:firstLineChars="200"/>
        <w:rPr>
          <w:rFonts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采购需求：</w:t>
      </w:r>
    </w:p>
    <w:tbl>
      <w:tblPr>
        <w:tblStyle w:val="45"/>
        <w:tblW w:w="8117" w:type="dxa"/>
        <w:tblInd w:w="325" w:type="dxa"/>
        <w:tblLayout w:type="fixed"/>
        <w:tblCellMar>
          <w:top w:w="0" w:type="dxa"/>
          <w:left w:w="108" w:type="dxa"/>
          <w:bottom w:w="0" w:type="dxa"/>
          <w:right w:w="108" w:type="dxa"/>
        </w:tblCellMar>
      </w:tblPr>
      <w:tblGrid>
        <w:gridCol w:w="607"/>
        <w:gridCol w:w="2348"/>
        <w:gridCol w:w="629"/>
        <w:gridCol w:w="2392"/>
        <w:gridCol w:w="2141"/>
      </w:tblGrid>
      <w:tr w14:paraId="4B74A79D">
        <w:trPr>
          <w:trHeight w:val="434" w:hRule="atLeast"/>
        </w:trPr>
        <w:tc>
          <w:tcPr>
            <w:tcW w:w="607" w:type="dxa"/>
            <w:tcBorders>
              <w:top w:val="single" w:color="000000" w:sz="4" w:space="0"/>
              <w:left w:val="single" w:color="000000" w:sz="4" w:space="0"/>
              <w:bottom w:val="single" w:color="000000" w:sz="4" w:space="0"/>
              <w:right w:val="single" w:color="000000" w:sz="4" w:space="0"/>
            </w:tcBorders>
            <w:vAlign w:val="center"/>
          </w:tcPr>
          <w:p w14:paraId="099D9886">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序号</w:t>
            </w:r>
          </w:p>
        </w:tc>
        <w:tc>
          <w:tcPr>
            <w:tcW w:w="2348" w:type="dxa"/>
            <w:tcBorders>
              <w:top w:val="single" w:color="000000" w:sz="4" w:space="0"/>
              <w:left w:val="nil"/>
              <w:bottom w:val="single" w:color="000000" w:sz="4" w:space="0"/>
              <w:right w:val="single" w:color="000000" w:sz="4" w:space="0"/>
            </w:tcBorders>
            <w:vAlign w:val="center"/>
          </w:tcPr>
          <w:p w14:paraId="547779BB">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标项内容</w:t>
            </w:r>
          </w:p>
        </w:tc>
        <w:tc>
          <w:tcPr>
            <w:tcW w:w="629" w:type="dxa"/>
            <w:tcBorders>
              <w:top w:val="single" w:color="000000" w:sz="4" w:space="0"/>
              <w:left w:val="nil"/>
              <w:bottom w:val="single" w:color="000000" w:sz="4" w:space="0"/>
              <w:right w:val="single" w:color="000000" w:sz="4" w:space="0"/>
            </w:tcBorders>
            <w:vAlign w:val="center"/>
          </w:tcPr>
          <w:p w14:paraId="53E70C99">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数量</w:t>
            </w:r>
          </w:p>
        </w:tc>
        <w:tc>
          <w:tcPr>
            <w:tcW w:w="2392" w:type="dxa"/>
            <w:tcBorders>
              <w:top w:val="single" w:color="000000" w:sz="4" w:space="0"/>
              <w:left w:val="nil"/>
              <w:bottom w:val="single" w:color="000000" w:sz="4" w:space="0"/>
              <w:right w:val="single" w:color="000000" w:sz="4" w:space="0"/>
            </w:tcBorders>
            <w:vAlign w:val="center"/>
          </w:tcPr>
          <w:p w14:paraId="1A25C028">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采购预算(元人民币)</w:t>
            </w:r>
          </w:p>
        </w:tc>
        <w:tc>
          <w:tcPr>
            <w:tcW w:w="2141" w:type="dxa"/>
            <w:tcBorders>
              <w:top w:val="single" w:color="000000" w:sz="4" w:space="0"/>
              <w:left w:val="nil"/>
              <w:bottom w:val="single" w:color="000000" w:sz="4" w:space="0"/>
              <w:right w:val="single" w:color="000000" w:sz="4" w:space="0"/>
            </w:tcBorders>
            <w:vAlign w:val="center"/>
          </w:tcPr>
          <w:p w14:paraId="191529E4">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简要规格描述</w:t>
            </w:r>
          </w:p>
        </w:tc>
      </w:tr>
      <w:tr w14:paraId="0DA90015">
        <w:tblPrEx>
          <w:tblCellMar>
            <w:top w:w="0" w:type="dxa"/>
            <w:left w:w="108" w:type="dxa"/>
            <w:bottom w:w="0" w:type="dxa"/>
            <w:right w:w="108" w:type="dxa"/>
          </w:tblCellMar>
        </w:tblPrEx>
        <w:trPr>
          <w:trHeight w:val="1720" w:hRule="atLeast"/>
        </w:trPr>
        <w:tc>
          <w:tcPr>
            <w:tcW w:w="607" w:type="dxa"/>
            <w:tcBorders>
              <w:top w:val="single" w:color="000000" w:sz="4" w:space="0"/>
              <w:left w:val="single" w:color="000000" w:sz="4" w:space="0"/>
              <w:bottom w:val="single" w:color="000000" w:sz="4" w:space="0"/>
              <w:right w:val="single" w:color="000000" w:sz="4" w:space="0"/>
            </w:tcBorders>
            <w:vAlign w:val="center"/>
          </w:tcPr>
          <w:p w14:paraId="69C1C050">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1</w:t>
            </w:r>
          </w:p>
        </w:tc>
        <w:tc>
          <w:tcPr>
            <w:tcW w:w="2348" w:type="dxa"/>
            <w:tcBorders>
              <w:top w:val="single" w:color="000000" w:sz="4" w:space="0"/>
              <w:left w:val="nil"/>
              <w:bottom w:val="single" w:color="000000" w:sz="4" w:space="0"/>
              <w:right w:val="single" w:color="000000" w:sz="4" w:space="0"/>
            </w:tcBorders>
            <w:vAlign w:val="center"/>
          </w:tcPr>
          <w:p w14:paraId="21AEBFF5">
            <w:pPr>
              <w:adjustRightInd w:val="0"/>
              <w:snapToGrid w:val="0"/>
              <w:spacing w:line="360" w:lineRule="auto"/>
              <w:jc w:val="center"/>
              <w:rPr>
                <w:rFonts w:hint="eastAsia" w:ascii="Times New Roman" w:hAnsi="Times New Roman" w:eastAsia="宋体" w:cs="Calibri"/>
                <w:b w:val="0"/>
                <w:color w:val="auto"/>
                <w:sz w:val="22"/>
                <w:szCs w:val="22"/>
                <w:highlight w:val="none"/>
                <w:lang w:eastAsia="zh-CN"/>
              </w:rPr>
            </w:pPr>
            <w:r>
              <w:rPr>
                <w:rFonts w:hint="eastAsia" w:ascii="Times New Roman" w:hAnsi="Times New Roman" w:eastAsia="宋体" w:cs="Calibri"/>
                <w:b w:val="0"/>
                <w:color w:val="auto"/>
                <w:sz w:val="22"/>
                <w:szCs w:val="22"/>
                <w:highlight w:val="none"/>
                <w:lang w:eastAsia="zh-CN"/>
              </w:rPr>
              <w:t>包垟乡薯芋共富产业园建设项目（二期）-烘房设备采购</w:t>
            </w:r>
          </w:p>
        </w:tc>
        <w:tc>
          <w:tcPr>
            <w:tcW w:w="629" w:type="dxa"/>
            <w:tcBorders>
              <w:top w:val="single" w:color="000000" w:sz="4" w:space="0"/>
              <w:left w:val="nil"/>
              <w:bottom w:val="single" w:color="000000" w:sz="4" w:space="0"/>
              <w:right w:val="single" w:color="000000" w:sz="4" w:space="0"/>
            </w:tcBorders>
            <w:vAlign w:val="center"/>
          </w:tcPr>
          <w:p w14:paraId="54F2993F">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1批</w:t>
            </w:r>
          </w:p>
        </w:tc>
        <w:tc>
          <w:tcPr>
            <w:tcW w:w="2392" w:type="dxa"/>
            <w:tcBorders>
              <w:top w:val="single" w:color="000000" w:sz="4" w:space="0"/>
              <w:left w:val="nil"/>
              <w:bottom w:val="single" w:color="000000" w:sz="4" w:space="0"/>
              <w:right w:val="single" w:color="000000" w:sz="4" w:space="0"/>
            </w:tcBorders>
            <w:vAlign w:val="center"/>
          </w:tcPr>
          <w:p w14:paraId="16DDEC63">
            <w:pPr>
              <w:adjustRightInd w:val="0"/>
              <w:snapToGrid w:val="0"/>
              <w:spacing w:line="360" w:lineRule="auto"/>
              <w:jc w:val="center"/>
              <w:rPr>
                <w:rFonts w:hint="eastAsia" w:ascii="Times New Roman" w:hAnsi="Times New Roman" w:eastAsia="宋体" w:cs="Calibri"/>
                <w:b w:val="0"/>
                <w:color w:val="auto"/>
                <w:sz w:val="22"/>
                <w:szCs w:val="22"/>
                <w:highlight w:val="none"/>
                <w:lang w:eastAsia="zh-CN"/>
              </w:rPr>
            </w:pPr>
            <w:r>
              <w:rPr>
                <w:rFonts w:hint="eastAsia" w:ascii="Times New Roman" w:hAnsi="Times New Roman" w:eastAsia="宋体" w:cs="Calibri"/>
                <w:b w:val="0"/>
                <w:color w:val="auto"/>
                <w:sz w:val="22"/>
                <w:szCs w:val="22"/>
                <w:highlight w:val="none"/>
                <w:lang w:eastAsia="zh-CN"/>
              </w:rPr>
              <w:t>877406</w:t>
            </w:r>
          </w:p>
        </w:tc>
        <w:tc>
          <w:tcPr>
            <w:tcW w:w="2141" w:type="dxa"/>
            <w:tcBorders>
              <w:top w:val="single" w:color="000000" w:sz="4" w:space="0"/>
              <w:left w:val="nil"/>
              <w:bottom w:val="single" w:color="000000" w:sz="4" w:space="0"/>
              <w:right w:val="single" w:color="000000" w:sz="4" w:space="0"/>
            </w:tcBorders>
            <w:vAlign w:val="center"/>
          </w:tcPr>
          <w:p w14:paraId="66CADA6B">
            <w:pPr>
              <w:adjustRightInd w:val="0"/>
              <w:snapToGrid w:val="0"/>
              <w:spacing w:line="360" w:lineRule="auto"/>
              <w:jc w:val="center"/>
              <w:rPr>
                <w:rFonts w:ascii="Times New Roman" w:hAnsi="Times New Roman" w:eastAsia="宋体" w:cs="Calibri"/>
                <w:b w:val="0"/>
                <w:color w:val="auto"/>
                <w:sz w:val="22"/>
                <w:szCs w:val="22"/>
                <w:highlight w:val="none"/>
              </w:rPr>
            </w:pPr>
            <w:r>
              <w:rPr>
                <w:rFonts w:hint="eastAsia" w:ascii="Times New Roman" w:hAnsi="Times New Roman" w:eastAsia="宋体" w:cs="Calibri"/>
                <w:b w:val="0"/>
                <w:color w:val="auto"/>
                <w:sz w:val="22"/>
                <w:szCs w:val="22"/>
                <w:highlight w:val="none"/>
              </w:rPr>
              <w:t>详见招标文件</w:t>
            </w:r>
          </w:p>
        </w:tc>
      </w:tr>
    </w:tbl>
    <w:p w14:paraId="6F4D6F1B">
      <w:pPr>
        <w:spacing w:line="360" w:lineRule="auto"/>
        <w:rPr>
          <w:rFonts w:ascii="Calibri" w:hAnsi="Calibri" w:eastAsia="宋体" w:cs="Calibri"/>
          <w:b w:val="0"/>
          <w:color w:val="auto"/>
          <w:sz w:val="22"/>
          <w:szCs w:val="22"/>
          <w:highlight w:val="none"/>
        </w:rPr>
      </w:pPr>
    </w:p>
    <w:p w14:paraId="59922CC5">
      <w:pPr>
        <w:spacing w:line="360" w:lineRule="auto"/>
        <w:ind w:firstLine="446" w:firstLineChars="200"/>
        <w:rPr>
          <w:rFonts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合同履行期限：详见采购内容及要求。</w:t>
      </w:r>
    </w:p>
    <w:p w14:paraId="576CAF36">
      <w:pPr>
        <w:keepNext/>
        <w:keepLines/>
        <w:spacing w:before="260" w:after="260" w:line="360" w:lineRule="auto"/>
        <w:outlineLvl w:val="1"/>
        <w:rPr>
          <w:rFonts w:ascii="Calibri" w:hAnsi="Calibri" w:eastAsia="宋体" w:cs="Calibri"/>
          <w:b w:val="0"/>
          <w:color w:val="auto"/>
          <w:sz w:val="22"/>
          <w:szCs w:val="22"/>
          <w:highlight w:val="none"/>
        </w:rPr>
      </w:pPr>
      <w:bookmarkStart w:id="16" w:name="_Toc28359090"/>
      <w:bookmarkStart w:id="17" w:name="_Toc35393799"/>
      <w:bookmarkStart w:id="18" w:name="_Toc35393630"/>
      <w:bookmarkStart w:id="19" w:name="_Toc28359013"/>
      <w:r>
        <w:rPr>
          <w:rFonts w:hint="eastAsia" w:ascii="Calibri" w:hAnsi="Calibri" w:eastAsia="宋体" w:cs="Calibri"/>
          <w:b w:val="0"/>
          <w:color w:val="auto"/>
          <w:sz w:val="22"/>
          <w:szCs w:val="22"/>
          <w:highlight w:val="none"/>
        </w:rPr>
        <w:t>二、申请人的资格要求：</w:t>
      </w:r>
      <w:bookmarkEnd w:id="16"/>
      <w:bookmarkEnd w:id="17"/>
      <w:bookmarkEnd w:id="18"/>
      <w:bookmarkEnd w:id="19"/>
    </w:p>
    <w:p w14:paraId="28F3E3D4">
      <w:pPr>
        <w:adjustRightInd w:val="0"/>
        <w:snapToGrid w:val="0"/>
        <w:spacing w:before="100" w:after="50" w:line="320" w:lineRule="exact"/>
        <w:ind w:firstLine="438" w:firstLineChars="197"/>
        <w:rPr>
          <w:rFonts w:ascii="宋体" w:hAnsi="Calibri" w:eastAsia="宋体"/>
          <w:b w:val="0"/>
          <w:color w:val="auto"/>
          <w:kern w:val="2"/>
          <w:sz w:val="22"/>
          <w:highlight w:val="none"/>
        </w:rPr>
      </w:pPr>
      <w:bookmarkStart w:id="20" w:name="_Toc28359091"/>
      <w:bookmarkStart w:id="21" w:name="_Toc28359014"/>
      <w:r>
        <w:rPr>
          <w:rFonts w:hint="eastAsia" w:ascii="宋体" w:hAnsi="Calibri" w:eastAsia="宋体"/>
          <w:b w:val="0"/>
          <w:color w:val="auto"/>
          <w:kern w:val="2"/>
          <w:sz w:val="22"/>
          <w:highlight w:val="none"/>
        </w:rPr>
        <w:t>（一）符合《泰顺县县属国有企业采购管理办法(试行)》对供应商参加国有企业采购活动应当具备的条件的要求：</w:t>
      </w:r>
    </w:p>
    <w:p w14:paraId="1841B915">
      <w:pPr>
        <w:adjustRightInd w:val="0"/>
        <w:snapToGrid w:val="0"/>
        <w:spacing w:before="100" w:after="50" w:line="360" w:lineRule="auto"/>
        <w:ind w:firstLine="438" w:firstLineChars="197"/>
        <w:rPr>
          <w:rFonts w:ascii="宋体" w:hAnsi="Calibri" w:eastAsia="宋体"/>
          <w:b w:val="0"/>
          <w:color w:val="auto"/>
          <w:kern w:val="2"/>
          <w:sz w:val="22"/>
          <w:highlight w:val="none"/>
        </w:rPr>
      </w:pPr>
      <w:r>
        <w:rPr>
          <w:rFonts w:hint="eastAsia" w:ascii="宋体" w:hAnsi="Calibri" w:eastAsia="宋体"/>
          <w:b w:val="0"/>
          <w:color w:val="auto"/>
          <w:kern w:val="2"/>
          <w:sz w:val="22"/>
          <w:highlight w:val="none"/>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14:paraId="39D79D8A">
      <w:pPr>
        <w:adjustRightInd w:val="0"/>
        <w:snapToGrid w:val="0"/>
        <w:spacing w:before="100" w:after="50" w:line="360" w:lineRule="auto"/>
        <w:ind w:firstLine="438" w:firstLineChars="197"/>
        <w:rPr>
          <w:rFonts w:ascii="宋体" w:hAnsi="Calibri" w:eastAsia="宋体"/>
          <w:b w:val="0"/>
          <w:color w:val="auto"/>
          <w:kern w:val="2"/>
          <w:sz w:val="22"/>
          <w:highlight w:val="none"/>
        </w:rPr>
      </w:pPr>
      <w:r>
        <w:rPr>
          <w:rFonts w:hint="eastAsia" w:ascii="宋体" w:hAnsi="Calibri" w:eastAsia="宋体"/>
          <w:b w:val="0"/>
          <w:color w:val="auto"/>
          <w:kern w:val="2"/>
          <w:sz w:val="22"/>
          <w:highlight w:val="none"/>
        </w:rPr>
        <w:t>（二）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5996B318">
      <w:pPr>
        <w:adjustRightInd w:val="0"/>
        <w:snapToGrid w:val="0"/>
        <w:spacing w:before="100" w:after="50" w:line="320" w:lineRule="exact"/>
        <w:ind w:firstLine="438" w:firstLineChars="197"/>
        <w:rPr>
          <w:rFonts w:ascii="宋体" w:hAnsi="Calibri" w:eastAsia="宋体"/>
          <w:b w:val="0"/>
          <w:color w:val="auto"/>
          <w:kern w:val="2"/>
          <w:sz w:val="22"/>
          <w:highlight w:val="none"/>
        </w:rPr>
      </w:pPr>
      <w:r>
        <w:rPr>
          <w:rFonts w:hint="eastAsia" w:ascii="宋体" w:hAnsi="Calibri" w:eastAsia="宋体"/>
          <w:b w:val="0"/>
          <w:color w:val="auto"/>
          <w:kern w:val="2"/>
          <w:sz w:val="22"/>
          <w:highlight w:val="none"/>
        </w:rPr>
        <w:t>（三）落实采购政策需满足的资格要求：对符合财政扶持政策的小微企业（或监狱企业、或残疾人福利性单位）给予评标价格折扣。供应商企业属于以上多种性质的，不重复享受扶持政策。</w:t>
      </w:r>
    </w:p>
    <w:p w14:paraId="76BB4F44">
      <w:pPr>
        <w:adjustRightInd w:val="0"/>
        <w:snapToGrid w:val="0"/>
        <w:spacing w:before="100" w:after="50" w:line="360" w:lineRule="auto"/>
        <w:ind w:firstLine="438" w:firstLineChars="197"/>
        <w:rPr>
          <w:rFonts w:hint="eastAsia" w:ascii="宋体" w:hAnsi="Calibri" w:eastAsia="宋体"/>
          <w:b w:val="0"/>
          <w:color w:val="auto"/>
          <w:kern w:val="2"/>
          <w:sz w:val="22"/>
          <w:highlight w:val="none"/>
          <w:lang w:eastAsia="zh-CN"/>
        </w:rPr>
      </w:pPr>
      <w:r>
        <w:rPr>
          <w:rFonts w:hint="eastAsia" w:ascii="宋体" w:hAnsi="Calibri" w:eastAsia="宋体"/>
          <w:b w:val="0"/>
          <w:color w:val="auto"/>
          <w:kern w:val="2"/>
          <w:sz w:val="22"/>
          <w:highlight w:val="none"/>
          <w:lang w:eastAsia="zh-CN"/>
        </w:rPr>
        <w:t>（</w:t>
      </w:r>
      <w:r>
        <w:rPr>
          <w:rFonts w:hint="eastAsia" w:ascii="宋体" w:hAnsi="Calibri" w:eastAsia="宋体"/>
          <w:b w:val="0"/>
          <w:color w:val="auto"/>
          <w:kern w:val="2"/>
          <w:sz w:val="22"/>
          <w:highlight w:val="none"/>
          <w:lang w:val="en-US" w:eastAsia="zh-CN"/>
        </w:rPr>
        <w:t>四</w:t>
      </w:r>
      <w:r>
        <w:rPr>
          <w:rFonts w:hint="eastAsia" w:ascii="宋体" w:hAnsi="Calibri" w:eastAsia="宋体"/>
          <w:b w:val="0"/>
          <w:color w:val="auto"/>
          <w:kern w:val="2"/>
          <w:sz w:val="22"/>
          <w:highlight w:val="none"/>
          <w:lang w:eastAsia="zh-CN"/>
        </w:rPr>
        <w:t>）</w:t>
      </w:r>
      <w:r>
        <w:rPr>
          <w:rFonts w:hint="eastAsia" w:ascii="宋体" w:hAnsi="Calibri" w:eastAsia="宋体"/>
          <w:b w:val="0"/>
          <w:color w:val="auto"/>
          <w:kern w:val="2"/>
          <w:sz w:val="22"/>
          <w:highlight w:val="none"/>
        </w:rPr>
        <w:t>本项目</w:t>
      </w:r>
      <w:r>
        <w:rPr>
          <w:rFonts w:hint="eastAsia" w:ascii="宋体" w:hAnsi="Calibri" w:eastAsia="宋体"/>
          <w:b w:val="0"/>
          <w:color w:val="auto"/>
          <w:kern w:val="2"/>
          <w:sz w:val="22"/>
          <w:highlight w:val="none"/>
          <w:lang w:val="en-US" w:eastAsia="zh-CN"/>
        </w:rPr>
        <w:t>不</w:t>
      </w:r>
      <w:r>
        <w:rPr>
          <w:rFonts w:hint="eastAsia" w:ascii="宋体" w:hAnsi="Calibri" w:eastAsia="宋体"/>
          <w:b w:val="0"/>
          <w:color w:val="auto"/>
          <w:kern w:val="2"/>
          <w:sz w:val="22"/>
          <w:highlight w:val="none"/>
        </w:rPr>
        <w:t>允许联合体投标。</w:t>
      </w:r>
    </w:p>
    <w:p w14:paraId="589BE7A5">
      <w:pPr>
        <w:keepNext/>
        <w:keepLines/>
        <w:spacing w:before="260" w:after="260" w:line="360" w:lineRule="auto"/>
        <w:outlineLvl w:val="1"/>
        <w:rPr>
          <w:rFonts w:ascii="Calibri" w:hAnsi="Calibri" w:eastAsia="宋体" w:cs="Calibri"/>
          <w:b w:val="0"/>
          <w:color w:val="auto"/>
          <w:sz w:val="22"/>
          <w:szCs w:val="22"/>
          <w:highlight w:val="none"/>
        </w:rPr>
      </w:pPr>
      <w:bookmarkStart w:id="22" w:name="_Toc35393631"/>
      <w:bookmarkStart w:id="23" w:name="_Toc35393800"/>
      <w:r>
        <w:rPr>
          <w:rFonts w:hint="eastAsia" w:ascii="Calibri" w:hAnsi="Calibri" w:eastAsia="宋体" w:cs="Calibri"/>
          <w:b w:val="0"/>
          <w:color w:val="auto"/>
          <w:sz w:val="22"/>
          <w:szCs w:val="22"/>
          <w:highlight w:val="none"/>
        </w:rPr>
        <w:t>三、获取采购文件</w:t>
      </w:r>
      <w:bookmarkEnd w:id="20"/>
      <w:bookmarkEnd w:id="21"/>
      <w:bookmarkEnd w:id="22"/>
      <w:bookmarkEnd w:id="23"/>
    </w:p>
    <w:p w14:paraId="09F22D3A">
      <w:pPr>
        <w:keepNext/>
        <w:keepLines/>
        <w:spacing w:before="260" w:after="260" w:line="360" w:lineRule="auto"/>
        <w:outlineLvl w:val="1"/>
        <w:rPr>
          <w:rFonts w:hint="eastAsia" w:ascii="Calibri" w:hAnsi="Calibri" w:eastAsia="宋体" w:cs="Calibri"/>
          <w:b w:val="0"/>
          <w:color w:val="auto"/>
          <w:sz w:val="22"/>
          <w:szCs w:val="22"/>
          <w:highlight w:val="none"/>
        </w:rPr>
      </w:pPr>
      <w:bookmarkStart w:id="24" w:name="_Toc28359092"/>
      <w:bookmarkStart w:id="25" w:name="_Toc28359015"/>
      <w:bookmarkStart w:id="26" w:name="_Toc35393632"/>
      <w:bookmarkStart w:id="27" w:name="_Toc35393801"/>
      <w:r>
        <w:rPr>
          <w:rFonts w:hint="eastAsia" w:ascii="Calibri" w:hAnsi="Calibri" w:eastAsia="宋体" w:cs="Calibri"/>
          <w:b w:val="0"/>
          <w:color w:val="auto"/>
          <w:sz w:val="22"/>
          <w:szCs w:val="22"/>
          <w:highlight w:val="none"/>
        </w:rPr>
        <w:t>获取时间：</w:t>
      </w:r>
      <w:r>
        <w:rPr>
          <w:rFonts w:hint="eastAsia" w:ascii="Calibri" w:hAnsi="Calibri" w:eastAsia="宋体" w:cs="Calibri"/>
          <w:b w:val="0"/>
          <w:color w:val="auto"/>
          <w:sz w:val="22"/>
          <w:szCs w:val="22"/>
          <w:highlight w:val="none"/>
          <w:lang w:val="en-US" w:eastAsia="zh-CN"/>
        </w:rPr>
        <w:t>截止至2025年04月08日</w:t>
      </w:r>
      <w:r>
        <w:rPr>
          <w:rFonts w:hint="eastAsia" w:ascii="Calibri" w:hAnsi="Calibri" w:eastAsia="宋体" w:cs="Calibri"/>
          <w:b w:val="0"/>
          <w:color w:val="auto"/>
          <w:sz w:val="22"/>
          <w:szCs w:val="22"/>
          <w:highlight w:val="none"/>
        </w:rPr>
        <w:t>，每天上午00:00至12:00，下午12:00至23:59（北京时间，线上获取法定节假日均可）；</w:t>
      </w:r>
    </w:p>
    <w:p w14:paraId="4B56A211">
      <w:pPr>
        <w:keepNext/>
        <w:keepLines/>
        <w:spacing w:before="260" w:after="260" w:line="360" w:lineRule="auto"/>
        <w:outlineLvl w:val="1"/>
        <w:rPr>
          <w:rFonts w:hint="eastAsia"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获取方式：供应商登录乐采云平台（www.lecaiyun.com）在线申请获取磋商文件（进入“项目采购”应用，在获取采购文件菜单中选择项目，申请获取磋商文件）；</w:t>
      </w:r>
    </w:p>
    <w:p w14:paraId="428A6A8F">
      <w:pPr>
        <w:keepNext/>
        <w:keepLines/>
        <w:spacing w:before="260" w:after="260" w:line="360" w:lineRule="auto"/>
        <w:outlineLvl w:val="1"/>
        <w:rPr>
          <w:rFonts w:hint="eastAsia" w:ascii="Calibri" w:hAnsi="Calibri" w:eastAsia="宋体" w:cs="Calibri"/>
          <w:b w:val="0"/>
          <w:color w:val="auto"/>
          <w:sz w:val="22"/>
          <w:szCs w:val="22"/>
          <w:highlight w:val="none"/>
        </w:rPr>
      </w:pPr>
      <w:r>
        <w:rPr>
          <w:rFonts w:hint="eastAsia" w:ascii="Calibri" w:hAnsi="Calibri" w:eastAsia="宋体" w:cs="Calibri"/>
          <w:b w:val="0"/>
          <w:color w:val="auto"/>
          <w:sz w:val="22"/>
          <w:szCs w:val="22"/>
          <w:highlight w:val="none"/>
        </w:rPr>
        <w:t>售价（元）：0元。</w:t>
      </w:r>
    </w:p>
    <w:bookmarkEnd w:id="24"/>
    <w:bookmarkEnd w:id="25"/>
    <w:bookmarkEnd w:id="26"/>
    <w:bookmarkEnd w:id="27"/>
    <w:p w14:paraId="176C8D22">
      <w:pPr>
        <w:snapToGrid w:val="0"/>
        <w:spacing w:line="360" w:lineRule="auto"/>
        <w:ind w:right="62"/>
        <w:jc w:val="left"/>
        <w:rPr>
          <w:rFonts w:hint="eastAsia" w:ascii="宋体" w:eastAsia="宋体"/>
          <w:b w:val="0"/>
          <w:color w:val="auto"/>
          <w:kern w:val="2"/>
          <w:sz w:val="22"/>
          <w:szCs w:val="22"/>
          <w:highlight w:val="none"/>
        </w:rPr>
      </w:pPr>
      <w:bookmarkStart w:id="28" w:name="_Toc2478"/>
      <w:bookmarkStart w:id="29" w:name="_Toc9657"/>
      <w:bookmarkStart w:id="30" w:name="_Toc25145"/>
      <w:bookmarkStart w:id="31" w:name="_Toc19086"/>
      <w:r>
        <w:rPr>
          <w:rFonts w:hint="eastAsia" w:ascii="宋体" w:eastAsia="宋体"/>
          <w:b w:val="0"/>
          <w:color w:val="auto"/>
          <w:kern w:val="2"/>
          <w:sz w:val="22"/>
          <w:szCs w:val="22"/>
          <w:highlight w:val="none"/>
        </w:rPr>
        <w:t>四、提交响应文件截止时间、开标时间和地点：</w:t>
      </w:r>
      <w:bookmarkEnd w:id="28"/>
      <w:bookmarkEnd w:id="29"/>
      <w:bookmarkEnd w:id="30"/>
      <w:bookmarkEnd w:id="31"/>
    </w:p>
    <w:p w14:paraId="4223EFE5">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提交响应文件截止时间：</w:t>
      </w:r>
      <w:r>
        <w:rPr>
          <w:rFonts w:hint="eastAsia" w:ascii="宋体" w:eastAsia="宋体"/>
          <w:b w:val="0"/>
          <w:color w:val="auto"/>
          <w:kern w:val="2"/>
          <w:sz w:val="22"/>
          <w:szCs w:val="22"/>
          <w:highlight w:val="none"/>
          <w:lang w:eastAsia="zh-CN"/>
        </w:rPr>
        <w:t>2025年04月08日15点</w:t>
      </w:r>
      <w:r>
        <w:rPr>
          <w:rFonts w:hint="eastAsia" w:ascii="宋体" w:eastAsia="宋体"/>
          <w:b w:val="0"/>
          <w:color w:val="auto"/>
          <w:kern w:val="2"/>
          <w:sz w:val="22"/>
          <w:szCs w:val="22"/>
          <w:highlight w:val="none"/>
        </w:rPr>
        <w:t>（北京时间）</w:t>
      </w:r>
    </w:p>
    <w:p w14:paraId="39373A81">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投标地点（网址）：通过乐采云（www.lecaiyun.com）实行在线递交。</w:t>
      </w:r>
    </w:p>
    <w:p w14:paraId="4742FF1F">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开标时间：</w:t>
      </w:r>
      <w:r>
        <w:rPr>
          <w:rFonts w:hint="eastAsia" w:ascii="宋体" w:eastAsia="宋体"/>
          <w:b w:val="0"/>
          <w:color w:val="auto"/>
          <w:kern w:val="2"/>
          <w:sz w:val="22"/>
          <w:szCs w:val="22"/>
          <w:highlight w:val="none"/>
          <w:lang w:eastAsia="zh-CN"/>
        </w:rPr>
        <w:t>2025年04月08日15点</w:t>
      </w:r>
      <w:r>
        <w:rPr>
          <w:rFonts w:hint="eastAsia" w:ascii="宋体" w:eastAsia="宋体"/>
          <w:b w:val="0"/>
          <w:color w:val="auto"/>
          <w:kern w:val="2"/>
          <w:sz w:val="22"/>
          <w:szCs w:val="22"/>
          <w:highlight w:val="none"/>
        </w:rPr>
        <w:t>（北京时间）</w:t>
      </w:r>
    </w:p>
    <w:p w14:paraId="128AA736">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 xml:space="preserve">开标地点（网址）：乐采云平台（www.lecaiyun.com）（本项目采用在线响应方式，供应商无须前往磋商现场）。  </w:t>
      </w:r>
    </w:p>
    <w:p w14:paraId="0482F69F">
      <w:pPr>
        <w:snapToGrid w:val="0"/>
        <w:spacing w:line="360" w:lineRule="auto"/>
        <w:ind w:right="62"/>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五、公告期限</w:t>
      </w:r>
    </w:p>
    <w:p w14:paraId="28C9AC6F">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自本公告发布之日起3个工作日。</w:t>
      </w:r>
    </w:p>
    <w:p w14:paraId="4EA4B06C">
      <w:pPr>
        <w:snapToGrid w:val="0"/>
        <w:spacing w:line="360" w:lineRule="auto"/>
        <w:ind w:right="62"/>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六、其他补充事宜</w:t>
      </w:r>
    </w:p>
    <w:p w14:paraId="7A40A14A">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认为国有企业答疑回复处理结果不合法的，可以采购人或代理机构为对象依法向人民法院提起诉讼。质疑函范本请到浙江政府采购网下载专区下载。</w:t>
      </w:r>
    </w:p>
    <w:p w14:paraId="35C77006">
      <w:pPr>
        <w:snapToGrid w:val="0"/>
        <w:spacing w:line="360" w:lineRule="auto"/>
        <w:ind w:left="61" w:leftChars="29" w:right="62" w:firstLine="438" w:firstLineChars="197"/>
        <w:jc w:val="left"/>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2、其他事项：</w:t>
      </w:r>
    </w:p>
    <w:p w14:paraId="60B28AB3">
      <w:pPr>
        <w:snapToGrid w:val="0"/>
        <w:spacing w:line="360" w:lineRule="auto"/>
        <w:ind w:left="61" w:leftChars="29" w:right="62" w:firstLine="438" w:firstLineChars="197"/>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1）本项目通过“乐采云平台（https://www.lecaiyun.com）”实行在线投标响应（电子投标），供应商通过乐采云平台下载安装“乐采云电子交易客户端”制作响应文件，同时按照本采购文件和“乐采云平台”的要求，编制并加密响应文件，供应商未按规定加密的响应文件，“乐采云平台”将予以拒收。请供应商自行前往乐采云平台下载并安装，下载网址：https://www.lecaiyun.com/luban/zqgzzx?category=XMCGSFBZ_122）。</w:t>
      </w:r>
    </w:p>
    <w:p w14:paraId="5FB5A059">
      <w:pPr>
        <w:snapToGrid w:val="0"/>
        <w:spacing w:line="360" w:lineRule="auto"/>
        <w:ind w:left="61" w:leftChars="29" w:right="62" w:firstLine="438" w:firstLineChars="197"/>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（2）供应商应在开标前完成CA数字证书办理。完成CA数字证书办理预计一周左右，请各供应商自行把握时间。</w:t>
      </w:r>
    </w:p>
    <w:p w14:paraId="5EA0AC7C">
      <w:pPr>
        <w:snapToGrid w:val="0"/>
        <w:spacing w:line="360" w:lineRule="auto"/>
        <w:ind w:left="61" w:leftChars="29" w:right="62" w:firstLine="438" w:firstLineChars="197"/>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（3）供应商在使用系统进行投标的过程中遇到涉及平台使用的任何问题，可致电乐采云平台技术支持热线咨询，联系方式：95763。</w:t>
      </w:r>
    </w:p>
    <w:p w14:paraId="7BB5F857">
      <w:pPr>
        <w:snapToGrid w:val="0"/>
        <w:spacing w:line="360" w:lineRule="auto"/>
        <w:ind w:left="61" w:leftChars="29" w:right="62" w:firstLine="438" w:firstLineChars="197"/>
        <w:jc w:val="left"/>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（4）潜在供应商应当按照规定方式获取采购文件，未按照规定方式获取采购文件的，不得对采购文件提起质疑投诉。</w:t>
      </w:r>
    </w:p>
    <w:p w14:paraId="39A6C7C8">
      <w:pPr>
        <w:snapToGrid w:val="0"/>
        <w:spacing w:line="400" w:lineRule="exact"/>
        <w:ind w:left="61" w:leftChars="29" w:right="62" w:firstLine="438" w:firstLineChars="197"/>
        <w:jc w:val="left"/>
        <w:rPr>
          <w:rFonts w:ascii="宋体" w:eastAsia="宋体"/>
          <w:b w:val="0"/>
          <w:color w:val="auto"/>
          <w:kern w:val="2"/>
          <w:sz w:val="22"/>
          <w:szCs w:val="22"/>
          <w:highlight w:val="none"/>
        </w:rPr>
      </w:pPr>
    </w:p>
    <w:p w14:paraId="275D5AC1">
      <w:pPr>
        <w:tabs>
          <w:tab w:val="left" w:pos="360"/>
        </w:tabs>
        <w:spacing w:line="360" w:lineRule="auto"/>
        <w:rPr>
          <w:rFonts w:ascii="宋体" w:eastAsia="宋体"/>
          <w:b w:val="0"/>
          <w:bCs/>
          <w:color w:val="auto"/>
          <w:sz w:val="22"/>
          <w:szCs w:val="24"/>
          <w:highlight w:val="none"/>
        </w:rPr>
      </w:pPr>
      <w:bookmarkStart w:id="32" w:name="_Toc28359095"/>
      <w:bookmarkStart w:id="33" w:name="_Toc35393805"/>
      <w:bookmarkStart w:id="34" w:name="_Toc28359018"/>
      <w:bookmarkStart w:id="35" w:name="_Toc35393636"/>
      <w:r>
        <w:rPr>
          <w:rFonts w:hint="eastAsia" w:ascii="宋体" w:eastAsia="宋体"/>
          <w:b w:val="0"/>
          <w:bCs/>
          <w:color w:val="auto"/>
          <w:sz w:val="22"/>
          <w:szCs w:val="24"/>
          <w:highlight w:val="none"/>
          <w:lang w:val="en-US" w:eastAsia="zh-CN"/>
        </w:rPr>
        <w:t>七</w:t>
      </w:r>
      <w:r>
        <w:rPr>
          <w:rFonts w:hint="eastAsia" w:ascii="宋体" w:eastAsia="宋体"/>
          <w:b w:val="0"/>
          <w:bCs/>
          <w:color w:val="auto"/>
          <w:sz w:val="22"/>
          <w:szCs w:val="24"/>
          <w:highlight w:val="none"/>
        </w:rPr>
        <w:t>、凡对本次采购提出询问，请按以下方式联系。</w:t>
      </w:r>
      <w:bookmarkEnd w:id="32"/>
      <w:bookmarkEnd w:id="33"/>
      <w:bookmarkEnd w:id="34"/>
      <w:bookmarkEnd w:id="35"/>
    </w:p>
    <w:p w14:paraId="2F857677">
      <w:pPr>
        <w:tabs>
          <w:tab w:val="left" w:pos="360"/>
        </w:tabs>
        <w:spacing w:line="360" w:lineRule="auto"/>
        <w:ind w:firstLine="446" w:firstLineChars="200"/>
        <w:rPr>
          <w:rFonts w:ascii="宋体" w:eastAsia="宋体"/>
          <w:b w:val="0"/>
          <w:bCs/>
          <w:color w:val="auto"/>
          <w:sz w:val="22"/>
          <w:szCs w:val="24"/>
          <w:highlight w:val="none"/>
        </w:rPr>
      </w:pPr>
      <w:bookmarkStart w:id="36" w:name="_Toc28359096"/>
      <w:bookmarkStart w:id="37" w:name="_Toc35393806"/>
      <w:bookmarkStart w:id="38" w:name="_Toc35393637"/>
      <w:bookmarkStart w:id="39" w:name="_Toc28359019"/>
      <w:r>
        <w:rPr>
          <w:rFonts w:hint="eastAsia" w:ascii="宋体" w:eastAsia="宋体"/>
          <w:b w:val="0"/>
          <w:bCs/>
          <w:color w:val="auto"/>
          <w:sz w:val="22"/>
          <w:szCs w:val="24"/>
          <w:highlight w:val="none"/>
        </w:rPr>
        <w:t>1.采购人信息</w:t>
      </w:r>
      <w:bookmarkEnd w:id="36"/>
      <w:bookmarkEnd w:id="37"/>
      <w:bookmarkEnd w:id="38"/>
      <w:bookmarkEnd w:id="39"/>
    </w:p>
    <w:p w14:paraId="198BDCF9">
      <w:pPr>
        <w:spacing w:line="400" w:lineRule="exact"/>
        <w:ind w:firstLine="446" w:firstLineChars="200"/>
        <w:rPr>
          <w:rFonts w:hint="eastAsia" w:ascii="宋体" w:eastAsia="宋体"/>
          <w:b w:val="0"/>
          <w:color w:val="auto"/>
          <w:sz w:val="22"/>
          <w:szCs w:val="24"/>
          <w:highlight w:val="none"/>
          <w:lang w:eastAsia="zh-CN"/>
        </w:rPr>
      </w:pPr>
      <w:r>
        <w:rPr>
          <w:rFonts w:hint="eastAsia" w:ascii="宋体" w:eastAsia="宋体"/>
          <w:b w:val="0"/>
          <w:color w:val="auto"/>
          <w:sz w:val="22"/>
          <w:szCs w:val="24"/>
          <w:highlight w:val="none"/>
        </w:rPr>
        <w:t>名    称：</w:t>
      </w:r>
      <w:r>
        <w:rPr>
          <w:rFonts w:hint="eastAsia" w:ascii="宋体" w:eastAsia="宋体"/>
          <w:b w:val="0"/>
          <w:color w:val="auto"/>
          <w:sz w:val="22"/>
          <w:szCs w:val="24"/>
          <w:highlight w:val="none"/>
          <w:lang w:eastAsia="zh-CN"/>
        </w:rPr>
        <w:t>泰顺县城镇发展集团有限公司</w:t>
      </w:r>
    </w:p>
    <w:p w14:paraId="142F6F3B">
      <w:pPr>
        <w:spacing w:line="400" w:lineRule="exact"/>
        <w:ind w:firstLine="446" w:firstLineChars="200"/>
        <w:rPr>
          <w:rFonts w:ascii="宋体" w:eastAsia="宋体"/>
          <w:b w:val="0"/>
          <w:color w:val="auto"/>
          <w:sz w:val="22"/>
          <w:szCs w:val="24"/>
          <w:highlight w:val="none"/>
        </w:rPr>
      </w:pPr>
      <w:r>
        <w:rPr>
          <w:rFonts w:hint="eastAsia" w:ascii="宋体" w:eastAsia="宋体"/>
          <w:b w:val="0"/>
          <w:color w:val="auto"/>
          <w:sz w:val="22"/>
          <w:szCs w:val="24"/>
          <w:highlight w:val="none"/>
        </w:rPr>
        <w:t>地　　址：泰顺县罗阳镇新城商务区2幢3楼</w:t>
      </w:r>
    </w:p>
    <w:p w14:paraId="27E08583">
      <w:pPr>
        <w:spacing w:line="400" w:lineRule="exact"/>
        <w:ind w:firstLine="446" w:firstLineChars="200"/>
        <w:rPr>
          <w:rFonts w:hint="eastAsia" w:ascii="宋体" w:eastAsia="宋体"/>
          <w:b w:val="0"/>
          <w:color w:val="auto"/>
          <w:sz w:val="22"/>
          <w:szCs w:val="24"/>
          <w:highlight w:val="none"/>
          <w:lang w:val="en-US" w:eastAsia="zh-CN"/>
        </w:rPr>
      </w:pPr>
      <w:r>
        <w:rPr>
          <w:rFonts w:hint="eastAsia" w:ascii="宋体" w:eastAsia="宋体"/>
          <w:b w:val="0"/>
          <w:color w:val="auto"/>
          <w:sz w:val="22"/>
          <w:szCs w:val="24"/>
          <w:highlight w:val="none"/>
          <w:lang w:val="en-US" w:eastAsia="zh-CN"/>
        </w:rPr>
        <w:t>项目联系人（询问）：吴先生</w:t>
      </w:r>
    </w:p>
    <w:p w14:paraId="7C0DAE15">
      <w:pPr>
        <w:spacing w:line="400" w:lineRule="exact"/>
        <w:ind w:firstLine="446" w:firstLineChars="200"/>
        <w:rPr>
          <w:rFonts w:hint="eastAsia" w:ascii="宋体" w:eastAsia="宋体"/>
          <w:b w:val="0"/>
          <w:color w:val="auto"/>
          <w:sz w:val="22"/>
          <w:szCs w:val="24"/>
          <w:highlight w:val="none"/>
          <w:lang w:eastAsia="zh-CN"/>
        </w:rPr>
      </w:pPr>
      <w:r>
        <w:rPr>
          <w:rFonts w:hint="eastAsia" w:ascii="宋体" w:eastAsia="宋体"/>
          <w:b w:val="0"/>
          <w:color w:val="auto"/>
          <w:sz w:val="22"/>
          <w:szCs w:val="24"/>
          <w:highlight w:val="none"/>
          <w:lang w:val="en-US" w:eastAsia="zh-CN"/>
        </w:rPr>
        <w:t xml:space="preserve">项目联系方式（询问）：0577-67575915  </w:t>
      </w:r>
    </w:p>
    <w:p w14:paraId="6A0B942F">
      <w:pPr>
        <w:spacing w:line="400" w:lineRule="exact"/>
        <w:ind w:firstLine="446" w:firstLineChars="200"/>
        <w:rPr>
          <w:rFonts w:hint="default" w:ascii="宋体" w:eastAsia="宋体"/>
          <w:b w:val="0"/>
          <w:color w:val="auto"/>
          <w:sz w:val="22"/>
          <w:szCs w:val="24"/>
          <w:highlight w:val="none"/>
          <w:lang w:val="en-US" w:eastAsia="zh-CN"/>
        </w:rPr>
      </w:pPr>
      <w:r>
        <w:rPr>
          <w:rFonts w:hint="eastAsia" w:ascii="宋体" w:eastAsia="宋体"/>
          <w:b w:val="0"/>
          <w:color w:val="auto"/>
          <w:sz w:val="22"/>
          <w:szCs w:val="24"/>
          <w:highlight w:val="none"/>
        </w:rPr>
        <w:t>质疑联系人：</w:t>
      </w:r>
      <w:r>
        <w:rPr>
          <w:rFonts w:hint="eastAsia" w:ascii="宋体" w:eastAsia="宋体"/>
          <w:b w:val="0"/>
          <w:color w:val="auto"/>
          <w:sz w:val="22"/>
          <w:szCs w:val="24"/>
          <w:highlight w:val="none"/>
          <w:lang w:val="en-US" w:eastAsia="zh-CN"/>
        </w:rPr>
        <w:t xml:space="preserve"> 吴先生</w:t>
      </w:r>
    </w:p>
    <w:p w14:paraId="53FD5EB8">
      <w:pPr>
        <w:spacing w:line="400" w:lineRule="exact"/>
        <w:ind w:firstLine="446" w:firstLineChars="200"/>
        <w:rPr>
          <w:rFonts w:ascii="宋体" w:eastAsia="宋体"/>
          <w:b w:val="0"/>
          <w:bCs/>
          <w:color w:val="auto"/>
          <w:sz w:val="22"/>
          <w:szCs w:val="24"/>
          <w:highlight w:val="none"/>
        </w:rPr>
      </w:pPr>
      <w:r>
        <w:rPr>
          <w:rFonts w:hint="eastAsia" w:ascii="宋体" w:eastAsia="宋体"/>
          <w:b w:val="0"/>
          <w:color w:val="auto"/>
          <w:sz w:val="22"/>
          <w:szCs w:val="24"/>
          <w:highlight w:val="none"/>
        </w:rPr>
        <w:t>质疑联系方式：0577-67575915</w:t>
      </w:r>
      <w:r>
        <w:rPr>
          <w:rFonts w:hint="eastAsia" w:ascii="宋体" w:eastAsia="宋体"/>
          <w:b w:val="0"/>
          <w:color w:val="auto"/>
          <w:sz w:val="22"/>
          <w:szCs w:val="24"/>
          <w:highlight w:val="none"/>
          <w:lang w:val="en-US" w:eastAsia="zh-CN"/>
        </w:rPr>
        <w:t xml:space="preserve"> </w:t>
      </w:r>
      <w:r>
        <w:rPr>
          <w:rFonts w:hint="eastAsia" w:ascii="宋体" w:eastAsia="宋体"/>
          <w:b w:val="0"/>
          <w:color w:val="auto"/>
          <w:sz w:val="22"/>
          <w:szCs w:val="24"/>
          <w:highlight w:val="none"/>
        </w:rPr>
        <w:t xml:space="preserve"> </w:t>
      </w:r>
      <w:r>
        <w:rPr>
          <w:rFonts w:hint="eastAsia" w:ascii="宋体" w:eastAsia="宋体"/>
          <w:b w:val="0"/>
          <w:bCs/>
          <w:color w:val="auto"/>
          <w:sz w:val="22"/>
          <w:szCs w:val="24"/>
          <w:highlight w:val="none"/>
        </w:rPr>
        <w:t xml:space="preserve">　　 　　　 </w:t>
      </w:r>
    </w:p>
    <w:p w14:paraId="3097A07C">
      <w:pPr>
        <w:numPr>
          <w:ilvl w:val="0"/>
          <w:numId w:val="2"/>
        </w:numPr>
        <w:spacing w:line="400" w:lineRule="exact"/>
        <w:ind w:firstLine="446" w:firstLineChars="200"/>
        <w:rPr>
          <w:rFonts w:hint="eastAsia" w:ascii="宋体" w:eastAsia="宋体"/>
          <w:b w:val="0"/>
          <w:color w:val="auto"/>
          <w:sz w:val="22"/>
          <w:szCs w:val="24"/>
          <w:highlight w:val="none"/>
        </w:rPr>
      </w:pPr>
      <w:r>
        <w:rPr>
          <w:rFonts w:hint="eastAsia" w:ascii="宋体" w:eastAsia="宋体"/>
          <w:b w:val="0"/>
          <w:color w:val="auto"/>
          <w:sz w:val="22"/>
          <w:szCs w:val="24"/>
          <w:highlight w:val="none"/>
        </w:rPr>
        <w:t>采购代理机构信息</w:t>
      </w:r>
    </w:p>
    <w:p w14:paraId="784C2E2D">
      <w:pPr>
        <w:numPr>
          <w:ilvl w:val="0"/>
          <w:numId w:val="0"/>
        </w:numPr>
        <w:spacing w:line="400" w:lineRule="exact"/>
        <w:ind w:firstLine="446" w:firstLineChars="200"/>
        <w:rPr>
          <w:rFonts w:hint="default" w:ascii="宋体" w:eastAsia="宋体"/>
          <w:b w:val="0"/>
          <w:color w:val="auto"/>
          <w:sz w:val="22"/>
          <w:szCs w:val="24"/>
          <w:highlight w:val="none"/>
          <w:lang w:val="en-US" w:eastAsia="zh-CN"/>
        </w:rPr>
      </w:pPr>
      <w:r>
        <w:rPr>
          <w:rFonts w:hint="eastAsia" w:ascii="宋体" w:eastAsia="宋体"/>
          <w:b w:val="0"/>
          <w:color w:val="auto"/>
          <w:sz w:val="22"/>
          <w:szCs w:val="24"/>
          <w:highlight w:val="none"/>
        </w:rPr>
        <w:t>名    称：</w:t>
      </w:r>
      <w:r>
        <w:rPr>
          <w:rFonts w:hint="eastAsia" w:ascii="宋体" w:eastAsia="宋体"/>
          <w:b w:val="0"/>
          <w:color w:val="auto"/>
          <w:sz w:val="22"/>
          <w:szCs w:val="24"/>
          <w:highlight w:val="none"/>
          <w:lang w:val="en-US" w:eastAsia="zh-CN"/>
        </w:rPr>
        <w:t>温州久恒工程项目管理有限公司</w:t>
      </w:r>
    </w:p>
    <w:p w14:paraId="72631504">
      <w:pPr>
        <w:spacing w:line="400" w:lineRule="exact"/>
        <w:ind w:firstLine="446" w:firstLineChars="200"/>
        <w:rPr>
          <w:rFonts w:hint="eastAsia" w:ascii="宋体" w:eastAsia="宋体"/>
          <w:b w:val="0"/>
          <w:color w:val="auto"/>
          <w:sz w:val="22"/>
          <w:szCs w:val="24"/>
          <w:highlight w:val="none"/>
          <w:lang w:eastAsia="zh-CN"/>
        </w:rPr>
      </w:pPr>
      <w:bookmarkStart w:id="40" w:name="_Toc28359098"/>
      <w:bookmarkStart w:id="41" w:name="_Toc35393639"/>
      <w:bookmarkStart w:id="42" w:name="_Toc28359021"/>
      <w:bookmarkStart w:id="43" w:name="_Toc35393808"/>
      <w:r>
        <w:rPr>
          <w:rFonts w:hint="eastAsia" w:ascii="宋体" w:eastAsia="宋体"/>
          <w:b w:val="0"/>
          <w:color w:val="auto"/>
          <w:sz w:val="22"/>
          <w:szCs w:val="24"/>
          <w:highlight w:val="none"/>
        </w:rPr>
        <w:t>地  址：</w:t>
      </w:r>
      <w:r>
        <w:rPr>
          <w:rFonts w:hint="eastAsia" w:ascii="宋体" w:eastAsia="宋体"/>
          <w:b w:val="0"/>
          <w:color w:val="auto"/>
          <w:sz w:val="22"/>
          <w:szCs w:val="24"/>
          <w:highlight w:val="none"/>
          <w:lang w:eastAsia="zh-CN"/>
        </w:rPr>
        <w:t>泰顺县罗阳镇云寿路19号三楼</w:t>
      </w:r>
    </w:p>
    <w:p w14:paraId="404E8B19">
      <w:pPr>
        <w:spacing w:line="400" w:lineRule="exact"/>
        <w:ind w:firstLine="446" w:firstLineChars="200"/>
        <w:rPr>
          <w:rFonts w:hint="eastAsia" w:ascii="宋体" w:eastAsia="宋体"/>
          <w:b w:val="0"/>
          <w:color w:val="auto"/>
          <w:sz w:val="22"/>
          <w:szCs w:val="24"/>
          <w:highlight w:val="none"/>
          <w:lang w:eastAsia="zh-CN"/>
        </w:rPr>
      </w:pPr>
      <w:r>
        <w:rPr>
          <w:rFonts w:hint="eastAsia" w:ascii="宋体" w:eastAsia="宋体"/>
          <w:b w:val="0"/>
          <w:color w:val="auto"/>
          <w:sz w:val="22"/>
          <w:szCs w:val="24"/>
          <w:highlight w:val="none"/>
        </w:rPr>
        <w:t>项目联系人（询问）：</w:t>
      </w:r>
      <w:r>
        <w:rPr>
          <w:rFonts w:hint="eastAsia" w:ascii="宋体" w:eastAsia="宋体"/>
          <w:b w:val="0"/>
          <w:color w:val="auto"/>
          <w:sz w:val="22"/>
          <w:szCs w:val="24"/>
          <w:highlight w:val="none"/>
          <w:lang w:val="en-US" w:eastAsia="zh-CN"/>
        </w:rPr>
        <w:t>陶芳芳</w:t>
      </w:r>
    </w:p>
    <w:p w14:paraId="27EC9F95">
      <w:pPr>
        <w:spacing w:line="400" w:lineRule="exact"/>
        <w:ind w:firstLine="446" w:firstLineChars="200"/>
        <w:rPr>
          <w:rFonts w:hint="default" w:ascii="宋体" w:eastAsia="宋体" w:cs="宋体"/>
          <w:color w:val="auto"/>
          <w:sz w:val="22"/>
          <w:highlight w:val="none"/>
          <w:lang w:val="en-US" w:eastAsia="zh-CN"/>
        </w:rPr>
      </w:pPr>
      <w:r>
        <w:rPr>
          <w:rFonts w:hint="eastAsia" w:ascii="宋体" w:eastAsia="宋体"/>
          <w:b w:val="0"/>
          <w:color w:val="auto"/>
          <w:sz w:val="22"/>
          <w:szCs w:val="24"/>
          <w:highlight w:val="none"/>
        </w:rPr>
        <w:t>项目联系方式（询问）：</w:t>
      </w:r>
      <w:r>
        <w:rPr>
          <w:rFonts w:hint="eastAsia" w:ascii="宋体" w:eastAsia="宋体"/>
          <w:b w:val="0"/>
          <w:color w:val="auto"/>
          <w:sz w:val="22"/>
          <w:szCs w:val="24"/>
          <w:highlight w:val="none"/>
          <w:lang w:val="en-US" w:eastAsia="zh-CN"/>
        </w:rPr>
        <w:t>13858812880</w:t>
      </w:r>
    </w:p>
    <w:p w14:paraId="60019B91">
      <w:pPr>
        <w:spacing w:line="400" w:lineRule="exact"/>
        <w:ind w:firstLine="446" w:firstLineChars="200"/>
        <w:rPr>
          <w:rFonts w:hint="default" w:ascii="宋体" w:eastAsia="宋体"/>
          <w:b w:val="0"/>
          <w:color w:val="auto"/>
          <w:sz w:val="22"/>
          <w:szCs w:val="24"/>
          <w:highlight w:val="none"/>
          <w:lang w:val="en-US" w:eastAsia="zh-CN"/>
        </w:rPr>
      </w:pPr>
      <w:r>
        <w:rPr>
          <w:rFonts w:hint="eastAsia" w:ascii="宋体" w:eastAsia="宋体"/>
          <w:b w:val="0"/>
          <w:color w:val="auto"/>
          <w:sz w:val="22"/>
          <w:szCs w:val="24"/>
          <w:highlight w:val="none"/>
        </w:rPr>
        <w:t>质疑联系人：</w:t>
      </w:r>
      <w:r>
        <w:rPr>
          <w:rFonts w:hint="eastAsia" w:ascii="宋体" w:eastAsia="宋体"/>
          <w:b w:val="0"/>
          <w:color w:val="auto"/>
          <w:sz w:val="22"/>
          <w:szCs w:val="24"/>
          <w:highlight w:val="none"/>
          <w:lang w:val="en-US" w:eastAsia="zh-CN"/>
        </w:rPr>
        <w:t>雷瑞垟</w:t>
      </w:r>
    </w:p>
    <w:p w14:paraId="51111C5F">
      <w:pPr>
        <w:spacing w:line="400" w:lineRule="exact"/>
        <w:ind w:firstLine="446" w:firstLineChars="200"/>
        <w:rPr>
          <w:rFonts w:hint="eastAsia" w:ascii="宋体" w:eastAsia="宋体"/>
          <w:b w:val="0"/>
          <w:color w:val="auto"/>
          <w:sz w:val="22"/>
          <w:szCs w:val="24"/>
          <w:highlight w:val="none"/>
        </w:rPr>
      </w:pPr>
      <w:r>
        <w:rPr>
          <w:rFonts w:hint="eastAsia" w:ascii="宋体" w:eastAsia="宋体"/>
          <w:b w:val="0"/>
          <w:color w:val="auto"/>
          <w:sz w:val="22"/>
          <w:szCs w:val="24"/>
          <w:highlight w:val="none"/>
        </w:rPr>
        <w:t>质疑联系方式：0577-55952543</w:t>
      </w:r>
    </w:p>
    <w:p w14:paraId="7F31DF8E">
      <w:pPr>
        <w:rPr>
          <w:color w:val="auto"/>
          <w:highlight w:val="none"/>
        </w:rPr>
      </w:pPr>
      <w:r>
        <w:rPr>
          <w:rFonts w:hint="eastAsia" w:ascii="宋体" w:eastAsia="宋体"/>
          <w:b w:val="0"/>
          <w:color w:val="auto"/>
          <w:sz w:val="22"/>
          <w:szCs w:val="24"/>
          <w:highlight w:val="none"/>
        </w:rPr>
        <w:br w:type="page"/>
      </w:r>
    </w:p>
    <w:bookmarkEnd w:id="1"/>
    <w:bookmarkEnd w:id="2"/>
    <w:bookmarkEnd w:id="3"/>
    <w:bookmarkEnd w:id="4"/>
    <w:bookmarkEnd w:id="5"/>
    <w:bookmarkEnd w:id="6"/>
    <w:bookmarkEnd w:id="8"/>
    <w:bookmarkEnd w:id="9"/>
    <w:bookmarkEnd w:id="10"/>
    <w:bookmarkEnd w:id="11"/>
    <w:bookmarkEnd w:id="40"/>
    <w:bookmarkEnd w:id="41"/>
    <w:bookmarkEnd w:id="42"/>
    <w:bookmarkEnd w:id="43"/>
    <w:p w14:paraId="7FB67BA3">
      <w:pPr>
        <w:pageBreakBefore/>
        <w:autoSpaceDE w:val="0"/>
        <w:autoSpaceDN w:val="0"/>
        <w:adjustRightInd w:val="0"/>
        <w:spacing w:after="313" w:afterLines="100" w:line="520" w:lineRule="atLeast"/>
        <w:jc w:val="center"/>
        <w:outlineLvl w:val="0"/>
        <w:rPr>
          <w:rFonts w:ascii="宋体" w:eastAsia="宋体"/>
          <w:bCs/>
          <w:color w:val="auto"/>
          <w:sz w:val="32"/>
          <w:szCs w:val="32"/>
          <w:highlight w:val="none"/>
          <w:lang w:val="zh-CN"/>
        </w:rPr>
      </w:pPr>
      <w:bookmarkStart w:id="44" w:name="_Toc16637"/>
      <w:r>
        <w:rPr>
          <w:rFonts w:hint="eastAsia" w:ascii="宋体" w:eastAsia="宋体"/>
          <w:bCs/>
          <w:color w:val="auto"/>
          <w:sz w:val="32"/>
          <w:szCs w:val="32"/>
          <w:highlight w:val="none"/>
          <w:lang w:val="zh-CN"/>
        </w:rPr>
        <w:t>第一部分投标邀请函（投标须知前附表）</w:t>
      </w:r>
      <w:bookmarkEnd w:id="44"/>
    </w:p>
    <w:tbl>
      <w:tblPr>
        <w:tblStyle w:val="45"/>
        <w:tblW w:w="98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616"/>
        <w:gridCol w:w="7416"/>
      </w:tblGrid>
      <w:tr w14:paraId="5B42F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03745362">
            <w:pPr>
              <w:spacing w:line="400" w:lineRule="atLeast"/>
              <w:jc w:val="center"/>
              <w:rPr>
                <w:rFonts w:ascii="宋体" w:eastAsia="宋体" w:cs="宋体"/>
                <w:color w:val="auto"/>
                <w:sz w:val="22"/>
                <w:highlight w:val="none"/>
              </w:rPr>
            </w:pPr>
            <w:r>
              <w:rPr>
                <w:rFonts w:hint="eastAsia" w:ascii="宋体" w:eastAsia="宋体" w:cs="宋体"/>
                <w:color w:val="auto"/>
                <w:sz w:val="22"/>
                <w:highlight w:val="none"/>
              </w:rPr>
              <w:t>序号</w:t>
            </w:r>
          </w:p>
        </w:tc>
        <w:tc>
          <w:tcPr>
            <w:tcW w:w="1616" w:type="dxa"/>
            <w:vAlign w:val="center"/>
          </w:tcPr>
          <w:p w14:paraId="214B6C37">
            <w:pPr>
              <w:spacing w:line="400" w:lineRule="atLeast"/>
              <w:jc w:val="center"/>
              <w:rPr>
                <w:rFonts w:ascii="宋体" w:eastAsia="宋体" w:cs="宋体"/>
                <w:color w:val="auto"/>
                <w:sz w:val="22"/>
                <w:highlight w:val="none"/>
              </w:rPr>
            </w:pPr>
            <w:r>
              <w:rPr>
                <w:rFonts w:hint="eastAsia" w:ascii="宋体" w:eastAsia="宋体" w:cs="宋体"/>
                <w:color w:val="auto"/>
                <w:sz w:val="22"/>
                <w:highlight w:val="none"/>
              </w:rPr>
              <w:t>内容</w:t>
            </w:r>
          </w:p>
        </w:tc>
        <w:tc>
          <w:tcPr>
            <w:tcW w:w="7416" w:type="dxa"/>
            <w:vAlign w:val="center"/>
          </w:tcPr>
          <w:p w14:paraId="11A95FBB">
            <w:pPr>
              <w:spacing w:line="400" w:lineRule="atLeast"/>
              <w:jc w:val="center"/>
              <w:rPr>
                <w:rFonts w:ascii="宋体" w:eastAsia="宋体" w:cs="宋体"/>
                <w:color w:val="auto"/>
                <w:sz w:val="22"/>
                <w:highlight w:val="none"/>
              </w:rPr>
            </w:pPr>
            <w:r>
              <w:rPr>
                <w:rFonts w:hint="eastAsia" w:ascii="宋体" w:eastAsia="宋体" w:cs="宋体"/>
                <w:color w:val="auto"/>
                <w:sz w:val="22"/>
                <w:highlight w:val="none"/>
              </w:rPr>
              <w:t>说明与要求</w:t>
            </w:r>
          </w:p>
        </w:tc>
      </w:tr>
      <w:tr w14:paraId="05BA5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05E69F75">
            <w:pPr>
              <w:autoSpaceDE w:val="0"/>
              <w:autoSpaceDN w:val="0"/>
              <w:adjustRightInd w:val="0"/>
              <w:snapToGrid w:val="0"/>
              <w:spacing w:line="430" w:lineRule="atLeast"/>
              <w:jc w:val="center"/>
              <w:rPr>
                <w:rFonts w:ascii="宋体" w:eastAsia="宋体" w:cs="宋体"/>
                <w:b w:val="0"/>
                <w:color w:val="auto"/>
                <w:sz w:val="22"/>
                <w:highlight w:val="none"/>
                <w:lang w:val="zh-CN"/>
              </w:rPr>
            </w:pPr>
            <w:r>
              <w:rPr>
                <w:rFonts w:hint="eastAsia" w:ascii="宋体" w:eastAsia="宋体" w:cs="宋体"/>
                <w:b w:val="0"/>
                <w:color w:val="auto"/>
                <w:sz w:val="22"/>
                <w:highlight w:val="none"/>
                <w:lang w:val="zh-CN"/>
              </w:rPr>
              <w:t>1</w:t>
            </w:r>
          </w:p>
        </w:tc>
        <w:tc>
          <w:tcPr>
            <w:tcW w:w="1616" w:type="dxa"/>
            <w:vAlign w:val="center"/>
          </w:tcPr>
          <w:p w14:paraId="73F343DC">
            <w:pPr>
              <w:jc w:val="center"/>
              <w:rPr>
                <w:rFonts w:ascii="宋体" w:eastAsia="宋体" w:cs="宋体"/>
                <w:b w:val="0"/>
                <w:color w:val="auto"/>
                <w:sz w:val="22"/>
                <w:highlight w:val="none"/>
              </w:rPr>
            </w:pPr>
            <w:r>
              <w:rPr>
                <w:rFonts w:hint="eastAsia" w:ascii="宋体" w:eastAsia="宋体" w:cs="宋体"/>
                <w:b w:val="0"/>
                <w:color w:val="auto"/>
                <w:sz w:val="22"/>
                <w:highlight w:val="none"/>
              </w:rPr>
              <w:t>项目名称</w:t>
            </w:r>
          </w:p>
        </w:tc>
        <w:tc>
          <w:tcPr>
            <w:tcW w:w="7416" w:type="dxa"/>
            <w:vAlign w:val="center"/>
          </w:tcPr>
          <w:p w14:paraId="6BD51B92">
            <w:pPr>
              <w:rPr>
                <w:rFonts w:hint="eastAsia" w:ascii="宋体" w:eastAsia="宋体" w:cs="宋体"/>
                <w:b w:val="0"/>
                <w:color w:val="auto"/>
                <w:sz w:val="22"/>
                <w:highlight w:val="none"/>
                <w:lang w:eastAsia="zh-CN"/>
              </w:rPr>
            </w:pPr>
            <w:r>
              <w:rPr>
                <w:rFonts w:hint="eastAsia" w:ascii="宋体" w:eastAsia="宋体"/>
                <w:b w:val="0"/>
                <w:color w:val="auto"/>
                <w:sz w:val="22"/>
                <w:szCs w:val="22"/>
                <w:highlight w:val="none"/>
                <w:lang w:eastAsia="zh-CN"/>
              </w:rPr>
              <w:t>包垟乡薯芋共富产业园建设项目（二期）-烘房设备采购</w:t>
            </w:r>
          </w:p>
        </w:tc>
      </w:tr>
      <w:tr w14:paraId="58337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5113ADA0">
            <w:pPr>
              <w:autoSpaceDE w:val="0"/>
              <w:autoSpaceDN w:val="0"/>
              <w:adjustRightInd w:val="0"/>
              <w:snapToGrid w:val="0"/>
              <w:spacing w:line="430" w:lineRule="atLeast"/>
              <w:jc w:val="center"/>
              <w:rPr>
                <w:rFonts w:ascii="宋体" w:eastAsia="宋体" w:cs="宋体"/>
                <w:b w:val="0"/>
                <w:color w:val="auto"/>
                <w:sz w:val="22"/>
                <w:highlight w:val="none"/>
                <w:lang w:val="zh-CN"/>
              </w:rPr>
            </w:pPr>
            <w:r>
              <w:rPr>
                <w:rFonts w:hint="eastAsia" w:ascii="宋体" w:eastAsia="宋体" w:cs="宋体"/>
                <w:b w:val="0"/>
                <w:color w:val="auto"/>
                <w:sz w:val="22"/>
                <w:highlight w:val="none"/>
                <w:lang w:val="zh-CN"/>
              </w:rPr>
              <w:t>2</w:t>
            </w:r>
          </w:p>
        </w:tc>
        <w:tc>
          <w:tcPr>
            <w:tcW w:w="1616" w:type="dxa"/>
            <w:vAlign w:val="center"/>
          </w:tcPr>
          <w:p w14:paraId="1EBB0917">
            <w:pPr>
              <w:jc w:val="center"/>
              <w:rPr>
                <w:rFonts w:ascii="宋体" w:eastAsia="宋体" w:cs="宋体"/>
                <w:b w:val="0"/>
                <w:color w:val="auto"/>
                <w:sz w:val="22"/>
                <w:highlight w:val="none"/>
              </w:rPr>
            </w:pPr>
            <w:r>
              <w:rPr>
                <w:rFonts w:hint="eastAsia" w:ascii="宋体" w:eastAsia="宋体" w:cs="宋体"/>
                <w:b w:val="0"/>
                <w:color w:val="auto"/>
                <w:sz w:val="22"/>
                <w:highlight w:val="none"/>
              </w:rPr>
              <w:t>项目编号</w:t>
            </w:r>
          </w:p>
        </w:tc>
        <w:tc>
          <w:tcPr>
            <w:tcW w:w="7416" w:type="dxa"/>
            <w:vAlign w:val="center"/>
          </w:tcPr>
          <w:p w14:paraId="606DDE67">
            <w:pPr>
              <w:rPr>
                <w:rFonts w:ascii="宋体" w:eastAsia="宋体" w:cs="宋体"/>
                <w:b w:val="0"/>
                <w:color w:val="auto"/>
                <w:sz w:val="22"/>
                <w:highlight w:val="none"/>
              </w:rPr>
            </w:pPr>
            <w:r>
              <w:rPr>
                <w:rFonts w:hint="eastAsia" w:ascii="宋体" w:eastAsia="宋体" w:cs="宋体"/>
                <w:b w:val="0"/>
                <w:color w:val="auto"/>
                <w:sz w:val="22"/>
                <w:highlight w:val="none"/>
                <w:lang w:eastAsia="zh-CN"/>
              </w:rPr>
              <w:t>TSCG202408029</w:t>
            </w:r>
            <w:r>
              <w:rPr>
                <w:rFonts w:ascii="宋体" w:eastAsia="宋体" w:cs="宋体"/>
                <w:b w:val="0"/>
                <w:color w:val="auto"/>
                <w:sz w:val="22"/>
                <w:highlight w:val="none"/>
              </w:rPr>
              <w:t xml:space="preserve"> </w:t>
            </w:r>
          </w:p>
        </w:tc>
      </w:tr>
      <w:tr w14:paraId="6F9B3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775772E0">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3</w:t>
            </w:r>
          </w:p>
        </w:tc>
        <w:tc>
          <w:tcPr>
            <w:tcW w:w="1616" w:type="dxa"/>
            <w:vAlign w:val="center"/>
          </w:tcPr>
          <w:p w14:paraId="73FFB350">
            <w:pPr>
              <w:jc w:val="center"/>
              <w:rPr>
                <w:rFonts w:ascii="宋体" w:eastAsia="宋体" w:cs="宋体"/>
                <w:b w:val="0"/>
                <w:color w:val="auto"/>
                <w:sz w:val="22"/>
                <w:highlight w:val="none"/>
              </w:rPr>
            </w:pPr>
            <w:r>
              <w:rPr>
                <w:rFonts w:hint="eastAsia" w:ascii="宋体" w:eastAsia="宋体" w:cs="宋体"/>
                <w:b w:val="0"/>
                <w:color w:val="auto"/>
                <w:sz w:val="22"/>
                <w:highlight w:val="none"/>
              </w:rPr>
              <w:t>资金来源</w:t>
            </w:r>
          </w:p>
        </w:tc>
        <w:tc>
          <w:tcPr>
            <w:tcW w:w="7416" w:type="dxa"/>
            <w:vAlign w:val="center"/>
          </w:tcPr>
          <w:p w14:paraId="2731EBDB">
            <w:pPr>
              <w:rPr>
                <w:rFonts w:ascii="宋体" w:eastAsia="宋体" w:cs="宋体"/>
                <w:b w:val="0"/>
                <w:color w:val="auto"/>
                <w:sz w:val="22"/>
                <w:highlight w:val="none"/>
              </w:rPr>
            </w:pPr>
            <w:r>
              <w:rPr>
                <w:rFonts w:hint="eastAsia" w:ascii="宋体" w:eastAsia="宋体" w:cs="宋体"/>
                <w:b w:val="0"/>
                <w:color w:val="auto"/>
                <w:sz w:val="22"/>
                <w:highlight w:val="none"/>
              </w:rPr>
              <w:t>省级区域协调资金</w:t>
            </w:r>
          </w:p>
        </w:tc>
      </w:tr>
      <w:tr w14:paraId="400D4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1BC3AA16">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4</w:t>
            </w:r>
          </w:p>
        </w:tc>
        <w:tc>
          <w:tcPr>
            <w:tcW w:w="1616" w:type="dxa"/>
            <w:vAlign w:val="center"/>
          </w:tcPr>
          <w:p w14:paraId="06A05D44">
            <w:pPr>
              <w:jc w:val="center"/>
              <w:rPr>
                <w:rFonts w:ascii="宋体" w:eastAsia="宋体" w:cs="宋体"/>
                <w:b w:val="0"/>
                <w:bCs/>
                <w:color w:val="auto"/>
                <w:sz w:val="22"/>
                <w:highlight w:val="none"/>
              </w:rPr>
            </w:pPr>
            <w:r>
              <w:rPr>
                <w:rFonts w:hint="eastAsia" w:ascii="宋体" w:eastAsia="宋体" w:cs="宋体"/>
                <w:b w:val="0"/>
                <w:bCs/>
                <w:color w:val="auto"/>
                <w:sz w:val="22"/>
                <w:highlight w:val="none"/>
              </w:rPr>
              <w:t>采购预算</w:t>
            </w:r>
          </w:p>
          <w:p w14:paraId="0273CF02">
            <w:pPr>
              <w:jc w:val="center"/>
              <w:rPr>
                <w:rFonts w:ascii="宋体" w:eastAsia="宋体" w:cs="宋体"/>
                <w:b w:val="0"/>
                <w:color w:val="auto"/>
                <w:sz w:val="22"/>
                <w:highlight w:val="none"/>
              </w:rPr>
            </w:pPr>
            <w:r>
              <w:rPr>
                <w:rFonts w:hint="eastAsia" w:ascii="宋体" w:eastAsia="宋体" w:cs="宋体"/>
                <w:b w:val="0"/>
                <w:bCs/>
                <w:color w:val="auto"/>
                <w:sz w:val="22"/>
                <w:highlight w:val="none"/>
              </w:rPr>
              <w:t>（最高限价）</w:t>
            </w:r>
          </w:p>
        </w:tc>
        <w:tc>
          <w:tcPr>
            <w:tcW w:w="7416" w:type="dxa"/>
            <w:vAlign w:val="center"/>
          </w:tcPr>
          <w:p w14:paraId="2E1AA3C8">
            <w:pPr>
              <w:rPr>
                <w:rFonts w:ascii="宋体" w:eastAsia="宋体" w:cs="宋体"/>
                <w:b w:val="0"/>
                <w:color w:val="auto"/>
                <w:sz w:val="22"/>
                <w:highlight w:val="none"/>
              </w:rPr>
            </w:pPr>
            <w:r>
              <w:rPr>
                <w:rFonts w:hint="eastAsia" w:ascii="宋体" w:eastAsia="宋体" w:cs="宋体"/>
                <w:b w:val="0"/>
                <w:color w:val="auto"/>
                <w:sz w:val="22"/>
                <w:highlight w:val="none"/>
                <w:lang w:eastAsia="zh-CN"/>
              </w:rPr>
              <w:t>877406</w:t>
            </w:r>
            <w:r>
              <w:rPr>
                <w:rFonts w:hint="eastAsia" w:ascii="宋体" w:eastAsia="宋体" w:cs="宋体"/>
                <w:b w:val="0"/>
                <w:color w:val="auto"/>
                <w:sz w:val="22"/>
                <w:highlight w:val="none"/>
                <w:lang w:val="en-US" w:eastAsia="zh-CN"/>
              </w:rPr>
              <w:t>.00</w:t>
            </w:r>
            <w:r>
              <w:rPr>
                <w:rFonts w:hint="eastAsia" w:ascii="宋体" w:eastAsia="宋体" w:cs="宋体"/>
                <w:b w:val="0"/>
                <w:color w:val="auto"/>
                <w:sz w:val="22"/>
                <w:highlight w:val="none"/>
              </w:rPr>
              <w:t>元人民币</w:t>
            </w:r>
          </w:p>
        </w:tc>
      </w:tr>
      <w:tr w14:paraId="5224A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36E12FE3">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5</w:t>
            </w:r>
          </w:p>
        </w:tc>
        <w:tc>
          <w:tcPr>
            <w:tcW w:w="1616" w:type="dxa"/>
            <w:vAlign w:val="center"/>
          </w:tcPr>
          <w:p w14:paraId="7F8CD018">
            <w:pPr>
              <w:jc w:val="center"/>
              <w:rPr>
                <w:rFonts w:ascii="宋体" w:eastAsia="宋体" w:cs="宋体"/>
                <w:b w:val="0"/>
                <w:color w:val="auto"/>
                <w:sz w:val="22"/>
                <w:highlight w:val="none"/>
              </w:rPr>
            </w:pPr>
            <w:r>
              <w:rPr>
                <w:rFonts w:hint="eastAsia" w:ascii="宋体" w:eastAsia="宋体" w:cs="宋体"/>
                <w:b w:val="0"/>
                <w:color w:val="auto"/>
                <w:sz w:val="22"/>
                <w:highlight w:val="none"/>
              </w:rPr>
              <w:t>采购方式</w:t>
            </w:r>
          </w:p>
        </w:tc>
        <w:tc>
          <w:tcPr>
            <w:tcW w:w="7416" w:type="dxa"/>
            <w:vAlign w:val="center"/>
          </w:tcPr>
          <w:p w14:paraId="577E98E0">
            <w:pPr>
              <w:rPr>
                <w:rFonts w:ascii="宋体" w:eastAsia="宋体" w:cs="宋体"/>
                <w:b w:val="0"/>
                <w:color w:val="auto"/>
                <w:sz w:val="22"/>
                <w:highlight w:val="none"/>
              </w:rPr>
            </w:pPr>
            <w:r>
              <w:rPr>
                <w:rFonts w:hint="eastAsia" w:ascii="宋体" w:eastAsia="宋体" w:cs="宋体"/>
                <w:b w:val="0"/>
                <w:bCs/>
                <w:color w:val="auto"/>
                <w:sz w:val="22"/>
                <w:highlight w:val="none"/>
              </w:rPr>
              <w:t>竞争性磋商</w:t>
            </w:r>
          </w:p>
        </w:tc>
      </w:tr>
      <w:tr w14:paraId="5DF44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3C966E29">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6</w:t>
            </w:r>
          </w:p>
        </w:tc>
        <w:tc>
          <w:tcPr>
            <w:tcW w:w="1616" w:type="dxa"/>
            <w:vAlign w:val="center"/>
          </w:tcPr>
          <w:p w14:paraId="3150241D">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采购人</w:t>
            </w:r>
          </w:p>
        </w:tc>
        <w:tc>
          <w:tcPr>
            <w:tcW w:w="7416" w:type="dxa"/>
            <w:vAlign w:val="center"/>
          </w:tcPr>
          <w:p w14:paraId="4B94E57D">
            <w:pPr>
              <w:rPr>
                <w:rFonts w:hint="eastAsia" w:ascii="宋体" w:hAnsi="宋体" w:eastAsia="宋体" w:cs="宋体"/>
                <w:b w:val="0"/>
                <w:bCs/>
                <w:color w:val="auto"/>
                <w:sz w:val="22"/>
                <w:highlight w:val="none"/>
                <w:lang w:eastAsia="zh-CN"/>
              </w:rPr>
            </w:pPr>
            <w:r>
              <w:rPr>
                <w:rFonts w:hint="eastAsia" w:ascii="宋体" w:hAnsi="宋体" w:eastAsia="宋体" w:cs="宋体"/>
                <w:b w:val="0"/>
                <w:bCs/>
                <w:color w:val="auto"/>
                <w:sz w:val="22"/>
                <w:highlight w:val="none"/>
                <w:lang w:eastAsia="zh-CN"/>
              </w:rPr>
              <w:t>详见采购公告</w:t>
            </w:r>
          </w:p>
        </w:tc>
      </w:tr>
      <w:tr w14:paraId="6373A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2CD98A05">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7</w:t>
            </w:r>
          </w:p>
        </w:tc>
        <w:tc>
          <w:tcPr>
            <w:tcW w:w="1616" w:type="dxa"/>
            <w:vAlign w:val="center"/>
          </w:tcPr>
          <w:p w14:paraId="01DC4A54">
            <w:pPr>
              <w:jc w:val="center"/>
              <w:rPr>
                <w:rFonts w:ascii="宋体" w:eastAsia="宋体" w:cs="宋体"/>
                <w:b w:val="0"/>
                <w:color w:val="auto"/>
                <w:sz w:val="22"/>
                <w:highlight w:val="none"/>
              </w:rPr>
            </w:pPr>
            <w:r>
              <w:rPr>
                <w:rFonts w:hint="eastAsia" w:ascii="宋体" w:eastAsia="宋体" w:cs="宋体"/>
                <w:b w:val="0"/>
                <w:color w:val="auto"/>
                <w:sz w:val="22"/>
                <w:highlight w:val="none"/>
              </w:rPr>
              <w:t>采购代理机构</w:t>
            </w:r>
          </w:p>
        </w:tc>
        <w:tc>
          <w:tcPr>
            <w:tcW w:w="7416" w:type="dxa"/>
            <w:vAlign w:val="center"/>
          </w:tcPr>
          <w:p w14:paraId="6887196F">
            <w:pPr>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详见采购公告</w:t>
            </w:r>
          </w:p>
        </w:tc>
      </w:tr>
      <w:tr w14:paraId="34A14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198E2747">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8</w:t>
            </w:r>
          </w:p>
        </w:tc>
        <w:tc>
          <w:tcPr>
            <w:tcW w:w="1616" w:type="dxa"/>
            <w:vAlign w:val="center"/>
          </w:tcPr>
          <w:p w14:paraId="1D1F459B">
            <w:pPr>
              <w:jc w:val="center"/>
              <w:rPr>
                <w:rFonts w:ascii="宋体" w:eastAsia="宋体" w:cs="宋体"/>
                <w:b w:val="0"/>
                <w:color w:val="auto"/>
                <w:sz w:val="22"/>
                <w:highlight w:val="none"/>
              </w:rPr>
            </w:pPr>
            <w:r>
              <w:rPr>
                <w:rFonts w:hint="eastAsia" w:ascii="宋体" w:eastAsia="宋体" w:cs="宋体"/>
                <w:b w:val="0"/>
                <w:color w:val="auto"/>
                <w:sz w:val="22"/>
                <w:highlight w:val="none"/>
              </w:rPr>
              <w:t>评标办法</w:t>
            </w:r>
          </w:p>
        </w:tc>
        <w:tc>
          <w:tcPr>
            <w:tcW w:w="7416" w:type="dxa"/>
            <w:vAlign w:val="center"/>
          </w:tcPr>
          <w:p w14:paraId="6B108687">
            <w:pPr>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综合评分法</w:t>
            </w:r>
          </w:p>
        </w:tc>
      </w:tr>
      <w:tr w14:paraId="50117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66F16223">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9</w:t>
            </w:r>
          </w:p>
        </w:tc>
        <w:tc>
          <w:tcPr>
            <w:tcW w:w="1616" w:type="dxa"/>
            <w:vAlign w:val="center"/>
          </w:tcPr>
          <w:p w14:paraId="6E23AE36">
            <w:pPr>
              <w:jc w:val="center"/>
              <w:rPr>
                <w:rFonts w:ascii="宋体" w:eastAsia="宋体" w:cs="宋体"/>
                <w:b w:val="0"/>
                <w:color w:val="auto"/>
                <w:sz w:val="22"/>
                <w:highlight w:val="none"/>
              </w:rPr>
            </w:pPr>
            <w:r>
              <w:rPr>
                <w:rFonts w:hint="eastAsia" w:ascii="宋体" w:eastAsia="宋体" w:cs="宋体"/>
                <w:b w:val="0"/>
                <w:color w:val="auto"/>
                <w:sz w:val="22"/>
                <w:highlight w:val="none"/>
              </w:rPr>
              <w:t>招标内容</w:t>
            </w:r>
          </w:p>
        </w:tc>
        <w:tc>
          <w:tcPr>
            <w:tcW w:w="7416" w:type="dxa"/>
            <w:vAlign w:val="center"/>
          </w:tcPr>
          <w:p w14:paraId="1CED56A4">
            <w:pPr>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具体内容见招标文件。</w:t>
            </w:r>
          </w:p>
        </w:tc>
      </w:tr>
      <w:tr w14:paraId="05D1A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14:paraId="6FD050C9">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10</w:t>
            </w:r>
          </w:p>
        </w:tc>
        <w:tc>
          <w:tcPr>
            <w:tcW w:w="1616" w:type="dxa"/>
            <w:vAlign w:val="center"/>
          </w:tcPr>
          <w:p w14:paraId="330A56BB">
            <w:pPr>
              <w:jc w:val="center"/>
              <w:rPr>
                <w:rFonts w:ascii="宋体" w:eastAsia="宋体" w:cs="宋体"/>
                <w:b w:val="0"/>
                <w:color w:val="auto"/>
                <w:sz w:val="22"/>
                <w:highlight w:val="none"/>
              </w:rPr>
            </w:pPr>
            <w:r>
              <w:rPr>
                <w:rFonts w:hint="eastAsia" w:ascii="宋体" w:eastAsia="宋体" w:cs="宋体"/>
                <w:b w:val="0"/>
                <w:color w:val="auto"/>
                <w:sz w:val="22"/>
                <w:highlight w:val="none"/>
              </w:rPr>
              <w:t>供应商</w:t>
            </w:r>
          </w:p>
          <w:p w14:paraId="437FD844">
            <w:pPr>
              <w:jc w:val="center"/>
              <w:rPr>
                <w:rFonts w:ascii="宋体" w:eastAsia="宋体" w:cs="宋体"/>
                <w:b w:val="0"/>
                <w:color w:val="auto"/>
                <w:sz w:val="22"/>
                <w:highlight w:val="none"/>
              </w:rPr>
            </w:pPr>
            <w:r>
              <w:rPr>
                <w:rFonts w:hint="eastAsia" w:ascii="宋体" w:eastAsia="宋体" w:cs="宋体"/>
                <w:b w:val="0"/>
                <w:color w:val="auto"/>
                <w:sz w:val="22"/>
                <w:highlight w:val="none"/>
              </w:rPr>
              <w:t>资格要求</w:t>
            </w:r>
          </w:p>
        </w:tc>
        <w:tc>
          <w:tcPr>
            <w:tcW w:w="7416" w:type="dxa"/>
            <w:vAlign w:val="center"/>
          </w:tcPr>
          <w:p w14:paraId="36131E81">
            <w:pPr>
              <w:rPr>
                <w:rFonts w:hint="eastAsia" w:ascii="宋体" w:hAnsi="宋体" w:eastAsia="宋体" w:cs="宋体"/>
                <w:b w:val="0"/>
                <w:bCs/>
                <w:color w:val="auto"/>
                <w:sz w:val="22"/>
                <w:highlight w:val="none"/>
                <w:lang w:eastAsia="zh-CN"/>
              </w:rPr>
            </w:pPr>
            <w:r>
              <w:rPr>
                <w:rFonts w:hint="eastAsia" w:ascii="宋体" w:hAnsi="宋体" w:eastAsia="宋体" w:cs="宋体"/>
                <w:b w:val="0"/>
                <w:bCs/>
                <w:color w:val="auto"/>
                <w:sz w:val="22"/>
                <w:highlight w:val="none"/>
                <w:lang w:eastAsia="zh-CN"/>
              </w:rPr>
              <w:t>详见采购公告</w:t>
            </w:r>
          </w:p>
        </w:tc>
      </w:tr>
      <w:tr w14:paraId="7EFE4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02" w:hRule="atLeast"/>
          <w:jc w:val="center"/>
        </w:trPr>
        <w:tc>
          <w:tcPr>
            <w:tcW w:w="842" w:type="dxa"/>
            <w:vAlign w:val="center"/>
          </w:tcPr>
          <w:p w14:paraId="06642315">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11</w:t>
            </w:r>
          </w:p>
        </w:tc>
        <w:tc>
          <w:tcPr>
            <w:tcW w:w="1616" w:type="dxa"/>
            <w:vAlign w:val="center"/>
          </w:tcPr>
          <w:p w14:paraId="453A1410">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是否接受联合体投标</w:t>
            </w:r>
          </w:p>
        </w:tc>
        <w:tc>
          <w:tcPr>
            <w:tcW w:w="7416" w:type="dxa"/>
            <w:vAlign w:val="center"/>
          </w:tcPr>
          <w:p w14:paraId="145DE788">
            <w:pPr>
              <w:adjustRightInd w:val="0"/>
              <w:rPr>
                <w:rFonts w:ascii="宋体" w:eastAsia="宋体" w:cs="宋体"/>
                <w:b w:val="0"/>
                <w:color w:val="auto"/>
                <w:sz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hint="eastAsia" w:ascii="宋体"/>
                <w:b w:val="0"/>
                <w:bCs/>
                <w:color w:val="auto"/>
                <w:sz w:val="22"/>
                <w:highlight w:val="none"/>
                <w:lang w:eastAsia="zh-CN"/>
              </w:rPr>
              <w:instrText xml:space="preserve">,</w:instrText>
            </w:r>
            <w:r>
              <w:rPr>
                <w:rFonts w:hint="eastAsia" w:ascii="宋体"/>
                <w:b w:val="0"/>
                <w:bCs/>
                <w:color w:val="auto"/>
                <w:position w:val="2"/>
                <w:sz w:val="15"/>
                <w:highlight w:val="none"/>
                <w:lang w:eastAsia="zh-CN"/>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cs="宋体"/>
                <w:b w:val="0"/>
                <w:color w:val="auto"/>
                <w:sz w:val="22"/>
                <w:highlight w:val="none"/>
              </w:rPr>
              <w:t>不接受</w:t>
            </w:r>
          </w:p>
          <w:p w14:paraId="6B3E7857">
            <w:pPr>
              <w:adjustRightInd w:val="0"/>
              <w:rPr>
                <w:rFonts w:ascii="宋体" w:eastAsia="宋体" w:cs="宋体"/>
                <w:b w:val="0"/>
                <w:color w:val="auto"/>
                <w:sz w:val="22"/>
                <w:highlight w:val="none"/>
              </w:rPr>
            </w:pPr>
            <w:r>
              <w:rPr>
                <w:rFonts w:hint="eastAsia" w:ascii="宋体" w:eastAsia="宋体" w:cs="宋体"/>
                <w:b w:val="0"/>
                <w:color w:val="auto"/>
                <w:sz w:val="22"/>
                <w:highlight w:val="none"/>
              </w:rPr>
              <w:sym w:font="Wingdings 2" w:char="00A3"/>
            </w:r>
            <w:r>
              <w:rPr>
                <w:rFonts w:hint="eastAsia" w:ascii="宋体" w:eastAsia="宋体" w:cs="宋体"/>
                <w:b w:val="0"/>
                <w:color w:val="auto"/>
                <w:sz w:val="22"/>
                <w:highlight w:val="none"/>
              </w:rPr>
              <w:t>接受</w:t>
            </w:r>
          </w:p>
        </w:tc>
      </w:tr>
      <w:tr w14:paraId="50283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02" w:hRule="atLeast"/>
          <w:jc w:val="center"/>
        </w:trPr>
        <w:tc>
          <w:tcPr>
            <w:tcW w:w="842" w:type="dxa"/>
            <w:vAlign w:val="center"/>
          </w:tcPr>
          <w:p w14:paraId="78DC90F2">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12</w:t>
            </w:r>
          </w:p>
        </w:tc>
        <w:tc>
          <w:tcPr>
            <w:tcW w:w="1616" w:type="dxa"/>
            <w:vAlign w:val="center"/>
          </w:tcPr>
          <w:p w14:paraId="62822499">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分包</w:t>
            </w:r>
          </w:p>
        </w:tc>
        <w:tc>
          <w:tcPr>
            <w:tcW w:w="7416" w:type="dxa"/>
            <w:vAlign w:val="center"/>
          </w:tcPr>
          <w:p w14:paraId="69464EDF">
            <w:pPr>
              <w:adjustRightInd w:val="0"/>
              <w:rPr>
                <w:rFonts w:ascii="宋体" w:eastAsia="宋体"/>
                <w:b w:val="0"/>
                <w:color w:val="auto"/>
                <w:sz w:val="22"/>
                <w:szCs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b w:val="0"/>
                <w:color w:val="auto"/>
                <w:sz w:val="22"/>
                <w:szCs w:val="22"/>
                <w:highlight w:val="none"/>
              </w:rPr>
              <w:t>不允许</w:t>
            </w:r>
          </w:p>
          <w:p w14:paraId="61BEF638">
            <w:pPr>
              <w:adjustRightInd w:val="0"/>
              <w:rPr>
                <w:rFonts w:ascii="宋体"/>
                <w:b w:val="0"/>
                <w:bCs/>
                <w:color w:val="auto"/>
                <w:sz w:val="22"/>
                <w:highlight w:val="none"/>
              </w:rPr>
            </w:pPr>
            <w:r>
              <w:rPr>
                <w:rFonts w:hint="eastAsia" w:ascii="宋体" w:eastAsia="宋体" w:cs="宋体"/>
                <w:b w:val="0"/>
                <w:color w:val="auto"/>
                <w:sz w:val="22"/>
                <w:highlight w:val="none"/>
              </w:rPr>
              <w:t>□</w:t>
            </w:r>
            <w:r>
              <w:rPr>
                <w:rFonts w:ascii="宋体" w:eastAsia="宋体"/>
                <w:b w:val="0"/>
                <w:color w:val="auto"/>
                <w:sz w:val="22"/>
                <w:szCs w:val="22"/>
                <w:highlight w:val="none"/>
              </w:rPr>
              <w:t>允许</w:t>
            </w:r>
          </w:p>
        </w:tc>
      </w:tr>
      <w:tr w14:paraId="158CC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1" w:hRule="atLeast"/>
          <w:jc w:val="center"/>
        </w:trPr>
        <w:tc>
          <w:tcPr>
            <w:tcW w:w="842" w:type="dxa"/>
            <w:vAlign w:val="center"/>
          </w:tcPr>
          <w:p w14:paraId="6D031841">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13</w:t>
            </w:r>
          </w:p>
        </w:tc>
        <w:tc>
          <w:tcPr>
            <w:tcW w:w="1616" w:type="dxa"/>
            <w:vAlign w:val="center"/>
          </w:tcPr>
          <w:p w14:paraId="5CAAF6DE">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踏勘现场</w:t>
            </w:r>
          </w:p>
        </w:tc>
        <w:tc>
          <w:tcPr>
            <w:tcW w:w="7416" w:type="dxa"/>
            <w:vAlign w:val="center"/>
          </w:tcPr>
          <w:p w14:paraId="366F41D6">
            <w:pPr>
              <w:adjustRightInd w:val="0"/>
              <w:rPr>
                <w:rFonts w:ascii="宋体" w:eastAsia="宋体" w:cs="宋体"/>
                <w:b w:val="0"/>
                <w:color w:val="auto"/>
                <w:sz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cs="宋体"/>
                <w:b w:val="0"/>
                <w:color w:val="auto"/>
                <w:sz w:val="22"/>
                <w:highlight w:val="none"/>
              </w:rPr>
              <w:t>不组织</w:t>
            </w:r>
          </w:p>
          <w:p w14:paraId="2EADA2C6">
            <w:pPr>
              <w:adjustRightInd w:val="0"/>
              <w:rPr>
                <w:rFonts w:ascii="宋体" w:eastAsia="宋体" w:cs="宋体"/>
                <w:b w:val="0"/>
                <w:color w:val="auto"/>
                <w:sz w:val="22"/>
                <w:highlight w:val="none"/>
              </w:rPr>
            </w:pPr>
            <w:r>
              <w:rPr>
                <w:rFonts w:hint="eastAsia" w:ascii="宋体" w:eastAsia="宋体" w:cs="宋体"/>
                <w:b w:val="0"/>
                <w:color w:val="auto"/>
                <w:sz w:val="22"/>
                <w:highlight w:val="none"/>
              </w:rPr>
              <w:t xml:space="preserve">□组织   </w:t>
            </w:r>
          </w:p>
        </w:tc>
      </w:tr>
      <w:tr w14:paraId="2C0E0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49" w:hRule="atLeast"/>
          <w:jc w:val="center"/>
        </w:trPr>
        <w:tc>
          <w:tcPr>
            <w:tcW w:w="842" w:type="dxa"/>
            <w:vAlign w:val="center"/>
          </w:tcPr>
          <w:p w14:paraId="276E2116">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14</w:t>
            </w:r>
          </w:p>
        </w:tc>
        <w:tc>
          <w:tcPr>
            <w:tcW w:w="1616" w:type="dxa"/>
            <w:vAlign w:val="center"/>
          </w:tcPr>
          <w:p w14:paraId="574D1BA8">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是否允许递交备选投标方案</w:t>
            </w:r>
          </w:p>
        </w:tc>
        <w:tc>
          <w:tcPr>
            <w:tcW w:w="7416" w:type="dxa"/>
            <w:vAlign w:val="center"/>
          </w:tcPr>
          <w:p w14:paraId="6E37BF00">
            <w:pPr>
              <w:adjustRightInd w:val="0"/>
              <w:rPr>
                <w:rFonts w:ascii="宋体" w:eastAsia="宋体" w:cs="宋体"/>
                <w:b w:val="0"/>
                <w:color w:val="auto"/>
                <w:sz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cs="宋体"/>
                <w:b w:val="0"/>
                <w:color w:val="auto"/>
                <w:sz w:val="22"/>
                <w:highlight w:val="none"/>
              </w:rPr>
              <w:t>不允许</w:t>
            </w:r>
          </w:p>
          <w:p w14:paraId="5FB52095">
            <w:pPr>
              <w:adjustRightInd w:val="0"/>
              <w:rPr>
                <w:rFonts w:ascii="宋体" w:eastAsia="宋体" w:cs="宋体"/>
                <w:b w:val="0"/>
                <w:color w:val="auto"/>
                <w:sz w:val="22"/>
                <w:highlight w:val="none"/>
              </w:rPr>
            </w:pPr>
            <w:r>
              <w:rPr>
                <w:rFonts w:hint="eastAsia" w:ascii="宋体" w:eastAsia="宋体" w:cs="宋体"/>
                <w:b w:val="0"/>
                <w:color w:val="auto"/>
                <w:sz w:val="22"/>
                <w:highlight w:val="none"/>
              </w:rPr>
              <w:t>□允许</w:t>
            </w:r>
          </w:p>
        </w:tc>
      </w:tr>
      <w:tr w14:paraId="44EB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7F152442">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15</w:t>
            </w:r>
          </w:p>
        </w:tc>
        <w:tc>
          <w:tcPr>
            <w:tcW w:w="1616" w:type="dxa"/>
            <w:vAlign w:val="center"/>
          </w:tcPr>
          <w:p w14:paraId="2CA30905">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投标货币</w:t>
            </w:r>
          </w:p>
        </w:tc>
        <w:tc>
          <w:tcPr>
            <w:tcW w:w="7416" w:type="dxa"/>
            <w:vAlign w:val="center"/>
          </w:tcPr>
          <w:p w14:paraId="73A9F0B2">
            <w:pPr>
              <w:adjustRightInd w:val="0"/>
              <w:rPr>
                <w:rFonts w:ascii="宋体" w:eastAsia="宋体" w:cs="宋体"/>
                <w:b w:val="0"/>
                <w:color w:val="auto"/>
                <w:sz w:val="22"/>
                <w:highlight w:val="none"/>
              </w:rPr>
            </w:pPr>
            <w:r>
              <w:rPr>
                <w:rFonts w:hint="eastAsia" w:ascii="宋体" w:eastAsia="宋体" w:cs="宋体"/>
                <w:b w:val="0"/>
                <w:color w:val="auto"/>
                <w:sz w:val="22"/>
                <w:highlight w:val="none"/>
              </w:rPr>
              <w:t>人民币</w:t>
            </w:r>
          </w:p>
        </w:tc>
      </w:tr>
      <w:tr w14:paraId="6AFDC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286F791D">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16</w:t>
            </w:r>
          </w:p>
        </w:tc>
        <w:tc>
          <w:tcPr>
            <w:tcW w:w="1616" w:type="dxa"/>
            <w:vAlign w:val="center"/>
          </w:tcPr>
          <w:p w14:paraId="417417A6">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投标语言</w:t>
            </w:r>
          </w:p>
        </w:tc>
        <w:tc>
          <w:tcPr>
            <w:tcW w:w="7416" w:type="dxa"/>
            <w:vAlign w:val="center"/>
          </w:tcPr>
          <w:p w14:paraId="1365B5E2">
            <w:pPr>
              <w:adjustRightInd w:val="0"/>
              <w:rPr>
                <w:rFonts w:ascii="宋体" w:eastAsia="宋体" w:cs="宋体"/>
                <w:b w:val="0"/>
                <w:color w:val="auto"/>
                <w:sz w:val="22"/>
                <w:highlight w:val="none"/>
              </w:rPr>
            </w:pPr>
            <w:r>
              <w:rPr>
                <w:rFonts w:hint="eastAsia" w:ascii="宋体" w:eastAsia="宋体" w:cs="宋体"/>
                <w:b w:val="0"/>
                <w:color w:val="auto"/>
                <w:sz w:val="22"/>
                <w:highlight w:val="none"/>
              </w:rPr>
              <w:t>中文</w:t>
            </w:r>
          </w:p>
        </w:tc>
      </w:tr>
      <w:tr w14:paraId="36579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2CAC71D4">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17</w:t>
            </w:r>
          </w:p>
        </w:tc>
        <w:tc>
          <w:tcPr>
            <w:tcW w:w="1616" w:type="dxa"/>
            <w:vAlign w:val="center"/>
          </w:tcPr>
          <w:p w14:paraId="11886FAA">
            <w:pPr>
              <w:jc w:val="center"/>
              <w:rPr>
                <w:rFonts w:ascii="宋体" w:eastAsia="宋体" w:cs="宋体"/>
                <w:b w:val="0"/>
                <w:color w:val="auto"/>
                <w:sz w:val="22"/>
                <w:highlight w:val="none"/>
              </w:rPr>
            </w:pPr>
            <w:r>
              <w:rPr>
                <w:rFonts w:hint="eastAsia" w:ascii="宋体" w:eastAsia="宋体" w:cs="宋体"/>
                <w:b w:val="0"/>
                <w:color w:val="auto"/>
                <w:sz w:val="22"/>
                <w:highlight w:val="none"/>
              </w:rPr>
              <w:t>响应文件份数</w:t>
            </w:r>
            <w:r>
              <w:rPr>
                <w:rFonts w:hint="eastAsia" w:ascii="宋体" w:eastAsia="宋体" w:cs="宋体"/>
                <w:b w:val="0"/>
                <w:color w:val="auto"/>
                <w:sz w:val="22"/>
                <w:highlight w:val="none"/>
                <w:lang w:val="en-US" w:eastAsia="zh-CN"/>
              </w:rPr>
              <w:t>及</w:t>
            </w:r>
            <w:r>
              <w:rPr>
                <w:rFonts w:hint="eastAsia" w:ascii="宋体" w:eastAsia="宋体" w:cs="宋体"/>
                <w:b w:val="0"/>
                <w:color w:val="auto"/>
                <w:sz w:val="22"/>
                <w:highlight w:val="none"/>
              </w:rPr>
              <w:t>制作、递交</w:t>
            </w:r>
          </w:p>
        </w:tc>
        <w:tc>
          <w:tcPr>
            <w:tcW w:w="7416" w:type="dxa"/>
            <w:vAlign w:val="center"/>
          </w:tcPr>
          <w:p w14:paraId="641C8849">
            <w:pPr>
              <w:pStyle w:val="35"/>
              <w:tabs>
                <w:tab w:val="right" w:leader="dot" w:pos="9118"/>
              </w:tabs>
              <w:jc w:val="left"/>
              <w:rPr>
                <w:rFonts w:hint="eastAsia" w:hAnsi="宋体" w:cs="宋体"/>
                <w:color w:val="auto"/>
                <w:highlight w:val="none"/>
              </w:rPr>
            </w:pPr>
            <w:r>
              <w:rPr>
                <w:rFonts w:hint="eastAsia" w:hAnsi="宋体" w:cs="宋体"/>
                <w:color w:val="auto"/>
                <w:highlight w:val="none"/>
              </w:rPr>
              <w:t>响应文件由一份“电子加密响应文件”组成，均包括资格文件、技术商务文件和报价文件。</w:t>
            </w:r>
          </w:p>
          <w:p w14:paraId="7ABFD7FD">
            <w:pPr>
              <w:pStyle w:val="35"/>
              <w:tabs>
                <w:tab w:val="right" w:leader="dot" w:pos="9118"/>
              </w:tabs>
              <w:jc w:val="left"/>
              <w:rPr>
                <w:rFonts w:hint="eastAsia" w:hAnsi="宋体" w:cs="宋体"/>
                <w:color w:val="auto"/>
                <w:highlight w:val="none"/>
              </w:rPr>
            </w:pPr>
            <w:r>
              <w:rPr>
                <w:rFonts w:hint="eastAsia" w:hAnsi="宋体" w:cs="宋体"/>
                <w:color w:val="auto"/>
                <w:highlight w:val="none"/>
              </w:rPr>
              <w:t>成交供应商在领取成交通知书时向采购人提供全套纸质磋商响应文件</w:t>
            </w:r>
            <w:r>
              <w:rPr>
                <w:rFonts w:hint="eastAsia" w:hAnsi="宋体" w:cs="宋体"/>
                <w:color w:val="auto"/>
                <w:highlight w:val="none"/>
                <w:lang w:val="en-US" w:eastAsia="zh-CN"/>
              </w:rPr>
              <w:t>4</w:t>
            </w:r>
            <w:r>
              <w:rPr>
                <w:rFonts w:hint="eastAsia" w:hAnsi="宋体" w:cs="宋体"/>
                <w:color w:val="auto"/>
                <w:highlight w:val="none"/>
              </w:rPr>
              <w:t>份。另提供第二轮报价明细表并加盖公章，一式肆份。</w:t>
            </w:r>
          </w:p>
          <w:p w14:paraId="323D397A">
            <w:pPr>
              <w:widowControl/>
              <w:spacing w:line="370" w:lineRule="atLeast"/>
              <w:jc w:val="left"/>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本项目实行远程电子投标。</w:t>
            </w:r>
          </w:p>
          <w:p w14:paraId="09643F56">
            <w:pPr>
              <w:widowControl/>
              <w:spacing w:line="370" w:lineRule="atLeast"/>
              <w:jc w:val="left"/>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供应商通过“乐采云电子投标客户端”完成响应文件编制，采用CA数字证书进行电子签章和加密并同时生成“电子加密响应文件”。</w:t>
            </w:r>
          </w:p>
          <w:p w14:paraId="2EED8E06">
            <w:pPr>
              <w:widowControl/>
              <w:spacing w:line="370" w:lineRule="atLeast"/>
              <w:jc w:val="left"/>
              <w:rPr>
                <w:rFonts w:hint="eastAsia" w:ascii="宋体" w:hAnsi="宋体" w:eastAsia="宋体" w:cs="宋体"/>
                <w:b w:val="0"/>
                <w:color w:val="auto"/>
                <w:szCs w:val="21"/>
                <w:highlight w:val="none"/>
              </w:rPr>
            </w:pPr>
            <w:r>
              <w:rPr>
                <w:rFonts w:hint="eastAsia" w:ascii="宋体" w:eastAsia="宋体" w:cs="宋体"/>
                <w:b w:val="0"/>
                <w:color w:val="auto"/>
                <w:szCs w:val="21"/>
                <w:highlight w:val="none"/>
                <w:lang w:val="en-US" w:eastAsia="zh-CN"/>
              </w:rPr>
              <w:t>1.</w:t>
            </w:r>
            <w:r>
              <w:rPr>
                <w:rFonts w:hint="eastAsia" w:ascii="宋体" w:hAnsi="宋体" w:eastAsia="宋体" w:cs="宋体"/>
                <w:b w:val="0"/>
                <w:color w:val="auto"/>
                <w:szCs w:val="21"/>
                <w:highlight w:val="none"/>
              </w:rPr>
              <w:t>电子加密响应文件：指数据电文形式的后缀名.jmbs文件。供应商在响应文件递交截止时间之前将生成的电子加密响应文件递交至乐采云平台，供应商未按要求递交的电子加密响应文件，乐采云平台将予以拒收。</w:t>
            </w:r>
          </w:p>
          <w:p w14:paraId="7E6D2197">
            <w:r>
              <w:rPr>
                <w:rFonts w:hint="eastAsia" w:ascii="宋体" w:eastAsia="宋体" w:cs="宋体"/>
                <w:b w:val="0"/>
                <w:color w:val="auto"/>
                <w:szCs w:val="21"/>
                <w:highlight w:val="none"/>
                <w:lang w:val="en-US" w:eastAsia="zh-CN"/>
              </w:rPr>
              <w:t>2</w:t>
            </w:r>
            <w:r>
              <w:rPr>
                <w:rFonts w:hint="eastAsia" w:ascii="宋体" w:hAnsi="宋体" w:eastAsia="宋体" w:cs="宋体"/>
                <w:b w:val="0"/>
                <w:color w:val="auto"/>
                <w:szCs w:val="21"/>
                <w:highlight w:val="none"/>
              </w:rPr>
              <w:t>.响应文件递交截止时间前，供应商未将电子加密响应文件递交至乐采云平台的，响应无效。</w:t>
            </w:r>
          </w:p>
        </w:tc>
      </w:tr>
      <w:tr w14:paraId="52B5E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842" w:type="dxa"/>
            <w:vAlign w:val="center"/>
          </w:tcPr>
          <w:p w14:paraId="6CF54C9E">
            <w:pPr>
              <w:autoSpaceDE w:val="0"/>
              <w:autoSpaceDN w:val="0"/>
              <w:adjustRightInd w:val="0"/>
              <w:snapToGrid w:val="0"/>
              <w:spacing w:line="430" w:lineRule="atLeast"/>
              <w:jc w:val="center"/>
              <w:rPr>
                <w:rFonts w:ascii="宋体" w:eastAsia="宋体" w:cs="宋体"/>
                <w:b w:val="0"/>
                <w:color w:val="auto"/>
                <w:sz w:val="22"/>
                <w:highlight w:val="none"/>
              </w:rPr>
            </w:pPr>
            <w:r>
              <w:rPr>
                <w:rFonts w:hint="eastAsia" w:ascii="宋体" w:eastAsia="宋体" w:cs="宋体"/>
                <w:b w:val="0"/>
                <w:color w:val="auto"/>
                <w:sz w:val="22"/>
                <w:highlight w:val="none"/>
              </w:rPr>
              <w:t>18</w:t>
            </w:r>
          </w:p>
        </w:tc>
        <w:tc>
          <w:tcPr>
            <w:tcW w:w="1616" w:type="dxa"/>
            <w:vAlign w:val="center"/>
          </w:tcPr>
          <w:p w14:paraId="2CA5C9DE">
            <w:pPr>
              <w:jc w:val="center"/>
              <w:rPr>
                <w:rFonts w:ascii="宋体" w:eastAsia="宋体" w:cs="宋体"/>
                <w:b w:val="0"/>
                <w:color w:val="auto"/>
                <w:sz w:val="22"/>
                <w:highlight w:val="none"/>
              </w:rPr>
            </w:pPr>
            <w:r>
              <w:rPr>
                <w:rFonts w:hint="eastAsia" w:ascii="宋体" w:eastAsia="宋体" w:cs="宋体"/>
                <w:b w:val="0"/>
                <w:color w:val="auto"/>
                <w:sz w:val="22"/>
                <w:highlight w:val="none"/>
              </w:rPr>
              <w:t>投标有效期</w:t>
            </w:r>
          </w:p>
        </w:tc>
        <w:tc>
          <w:tcPr>
            <w:tcW w:w="7416" w:type="dxa"/>
            <w:vAlign w:val="center"/>
          </w:tcPr>
          <w:p w14:paraId="0161BD10">
            <w:pPr>
              <w:rPr>
                <w:rFonts w:ascii="宋体" w:eastAsia="宋体" w:cs="宋体"/>
                <w:b w:val="0"/>
                <w:color w:val="auto"/>
                <w:sz w:val="22"/>
                <w:highlight w:val="none"/>
              </w:rPr>
            </w:pPr>
            <w:r>
              <w:rPr>
                <w:rFonts w:hint="eastAsia" w:ascii="宋体" w:eastAsia="宋体" w:cs="宋体"/>
                <w:b w:val="0"/>
                <w:color w:val="auto"/>
                <w:sz w:val="22"/>
                <w:highlight w:val="none"/>
              </w:rPr>
              <w:t>提交响应文件截止时间起90天内。</w:t>
            </w:r>
          </w:p>
        </w:tc>
      </w:tr>
      <w:tr w14:paraId="16538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14:paraId="5778BE08">
            <w:pPr>
              <w:autoSpaceDE w:val="0"/>
              <w:autoSpaceDN w:val="0"/>
              <w:adjustRightInd w:val="0"/>
              <w:snapToGrid w:val="0"/>
              <w:spacing w:line="430" w:lineRule="atLeast"/>
              <w:jc w:val="center"/>
              <w:rPr>
                <w:rFonts w:ascii="宋体" w:eastAsia="宋体" w:cs="宋体"/>
                <w:b w:val="0"/>
                <w:color w:val="auto"/>
                <w:sz w:val="22"/>
                <w:highlight w:val="none"/>
                <w:lang w:val="zh-CN"/>
              </w:rPr>
            </w:pPr>
            <w:r>
              <w:rPr>
                <w:rFonts w:hint="eastAsia" w:ascii="宋体" w:eastAsia="宋体" w:cs="宋体"/>
                <w:b w:val="0"/>
                <w:color w:val="auto"/>
                <w:sz w:val="22"/>
                <w:highlight w:val="none"/>
                <w:lang w:val="zh-CN"/>
              </w:rPr>
              <w:t>19</w:t>
            </w:r>
          </w:p>
        </w:tc>
        <w:tc>
          <w:tcPr>
            <w:tcW w:w="1616" w:type="dxa"/>
            <w:vAlign w:val="center"/>
          </w:tcPr>
          <w:p w14:paraId="5D2A0DFB">
            <w:pPr>
              <w:jc w:val="center"/>
              <w:rPr>
                <w:rFonts w:ascii="宋体" w:eastAsia="宋体" w:cs="宋体"/>
                <w:b w:val="0"/>
                <w:color w:val="auto"/>
                <w:sz w:val="22"/>
                <w:highlight w:val="none"/>
              </w:rPr>
            </w:pPr>
            <w:r>
              <w:rPr>
                <w:rFonts w:hint="eastAsia" w:ascii="宋体" w:eastAsia="宋体" w:cs="宋体"/>
                <w:b w:val="0"/>
                <w:color w:val="auto"/>
                <w:sz w:val="22"/>
                <w:highlight w:val="none"/>
              </w:rPr>
              <w:t>签字或盖章要求</w:t>
            </w:r>
          </w:p>
        </w:tc>
        <w:tc>
          <w:tcPr>
            <w:tcW w:w="7416" w:type="dxa"/>
            <w:vAlign w:val="center"/>
          </w:tcPr>
          <w:p w14:paraId="07279F22">
            <w:pPr>
              <w:rPr>
                <w:rFonts w:ascii="宋体" w:eastAsia="宋体" w:cs="宋体"/>
                <w:b w:val="0"/>
                <w:color w:val="auto"/>
                <w:sz w:val="22"/>
                <w:highlight w:val="none"/>
              </w:rPr>
            </w:pPr>
            <w:r>
              <w:rPr>
                <w:rFonts w:hint="eastAsia" w:ascii="宋体" w:eastAsia="宋体" w:cs="宋体"/>
                <w:b w:val="0"/>
                <w:color w:val="auto"/>
                <w:sz w:val="22"/>
                <w:highlight w:val="none"/>
              </w:rPr>
              <w:t>电子响应文件中所须加盖公章的地方可采用CA电子签章或供应商公章，所涉及法定代表人（或其授权代表）的签字（或盖章）的地方均由法定代表人（或其授权代表）本人签字（或盖章）。</w:t>
            </w:r>
          </w:p>
        </w:tc>
      </w:tr>
      <w:tr w14:paraId="7E698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14:paraId="7598002A">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20</w:t>
            </w:r>
          </w:p>
        </w:tc>
        <w:tc>
          <w:tcPr>
            <w:tcW w:w="1616" w:type="dxa"/>
            <w:vAlign w:val="center"/>
          </w:tcPr>
          <w:p w14:paraId="3A2DF549">
            <w:pPr>
              <w:jc w:val="center"/>
              <w:rPr>
                <w:rFonts w:ascii="宋体" w:eastAsia="宋体" w:cs="宋体"/>
                <w:b w:val="0"/>
                <w:color w:val="auto"/>
                <w:sz w:val="22"/>
                <w:highlight w:val="none"/>
              </w:rPr>
            </w:pPr>
            <w:r>
              <w:rPr>
                <w:rFonts w:hint="eastAsia" w:ascii="宋体" w:eastAsia="宋体" w:cs="宋体"/>
                <w:b w:val="0"/>
                <w:color w:val="auto"/>
                <w:sz w:val="22"/>
                <w:highlight w:val="none"/>
              </w:rPr>
              <w:t>电子加密响应文件的解密和异常情况处理</w:t>
            </w:r>
          </w:p>
        </w:tc>
        <w:tc>
          <w:tcPr>
            <w:tcW w:w="7416" w:type="dxa"/>
            <w:vAlign w:val="center"/>
          </w:tcPr>
          <w:p w14:paraId="072CBB2F">
            <w:pPr>
              <w:numPr>
                <w:ilvl w:val="0"/>
                <w:numId w:val="3"/>
              </w:numPr>
              <w:rPr>
                <w:rFonts w:hint="eastAsia" w:ascii="宋体" w:eastAsia="宋体" w:cs="宋体"/>
                <w:b w:val="0"/>
                <w:bCs/>
                <w:color w:val="auto"/>
                <w:sz w:val="22"/>
                <w:highlight w:val="none"/>
              </w:rPr>
            </w:pPr>
            <w:r>
              <w:rPr>
                <w:rFonts w:hint="eastAsia" w:ascii="宋体" w:eastAsia="宋体" w:cs="宋体"/>
                <w:b w:val="0"/>
                <w:bCs/>
                <w:color w:val="auto"/>
                <w:sz w:val="22"/>
                <w:highlight w:val="none"/>
              </w:rPr>
              <w:t>开标后，采购代理机构将向各供应商发出“电子加密响应文件”的解密通知，各供应商代表应当在接到解密通知后30分钟内自行完成“电子加密响应文件”的在线解密。</w:t>
            </w:r>
          </w:p>
          <w:p w14:paraId="776EC161">
            <w:pPr>
              <w:rPr>
                <w:rFonts w:ascii="宋体" w:eastAsia="宋体" w:cs="宋体"/>
                <w:b w:val="0"/>
                <w:bCs/>
                <w:color w:val="auto"/>
                <w:sz w:val="22"/>
                <w:highlight w:val="none"/>
              </w:rPr>
            </w:pPr>
            <w:r>
              <w:rPr>
                <w:rFonts w:hint="eastAsia" w:ascii="宋体" w:eastAsia="宋体" w:cs="宋体"/>
                <w:b w:val="0"/>
                <w:bCs/>
                <w:color w:val="auto"/>
                <w:sz w:val="22"/>
                <w:highlight w:val="none"/>
              </w:rPr>
              <w:t>2</w:t>
            </w:r>
            <w:r>
              <w:rPr>
                <w:rFonts w:hint="eastAsia" w:ascii="宋体" w:eastAsia="宋体" w:cs="宋体"/>
                <w:b w:val="0"/>
                <w:bCs/>
                <w:color w:val="auto"/>
                <w:sz w:val="22"/>
                <w:highlight w:val="none"/>
                <w:lang w:val="en-US" w:eastAsia="zh-CN"/>
              </w:rPr>
              <w:t>.</w:t>
            </w:r>
            <w:r>
              <w:rPr>
                <w:rFonts w:hint="eastAsia" w:ascii="宋体" w:eastAsia="宋体" w:cs="宋体"/>
                <w:b w:val="0"/>
                <w:bCs/>
                <w:color w:val="auto"/>
                <w:sz w:val="22"/>
                <w:highlight w:val="none"/>
              </w:rPr>
              <w:t>供应商电子加密响应文件未在规定时间内成功解密的，响应无效。</w:t>
            </w:r>
          </w:p>
        </w:tc>
      </w:tr>
      <w:tr w14:paraId="07D0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14:paraId="5B8D4C8F">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21</w:t>
            </w:r>
          </w:p>
        </w:tc>
        <w:tc>
          <w:tcPr>
            <w:tcW w:w="1616" w:type="dxa"/>
            <w:vAlign w:val="center"/>
          </w:tcPr>
          <w:p w14:paraId="01A86DE0">
            <w:pPr>
              <w:jc w:val="center"/>
              <w:rPr>
                <w:rFonts w:ascii="宋体" w:eastAsia="宋体" w:cs="宋体"/>
                <w:b w:val="0"/>
                <w:color w:val="auto"/>
                <w:sz w:val="22"/>
                <w:highlight w:val="none"/>
              </w:rPr>
            </w:pPr>
            <w:r>
              <w:rPr>
                <w:rFonts w:hint="eastAsia" w:ascii="宋体" w:eastAsia="宋体" w:cs="宋体"/>
                <w:b w:val="0"/>
                <w:color w:val="auto"/>
                <w:sz w:val="22"/>
                <w:highlight w:val="none"/>
              </w:rPr>
              <w:t>投标样品</w:t>
            </w:r>
          </w:p>
        </w:tc>
        <w:tc>
          <w:tcPr>
            <w:tcW w:w="7416" w:type="dxa"/>
            <w:vAlign w:val="center"/>
          </w:tcPr>
          <w:p w14:paraId="24FB4403">
            <w:pPr>
              <w:rPr>
                <w:rFonts w:ascii="宋体" w:eastAsia="宋体" w:cs="宋体"/>
                <w:b w:val="0"/>
                <w:color w:val="auto"/>
                <w:sz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hint="eastAsia" w:ascii="宋体"/>
                <w:b w:val="0"/>
                <w:bCs/>
                <w:color w:val="auto"/>
                <w:position w:val="2"/>
                <w:sz w:val="15"/>
                <w:highlight w:val="none"/>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cs="宋体"/>
                <w:b w:val="0"/>
                <w:color w:val="auto"/>
                <w:sz w:val="22"/>
                <w:highlight w:val="none"/>
              </w:rPr>
              <w:t>不需要</w:t>
            </w:r>
          </w:p>
          <w:p w14:paraId="068E4767">
            <w:pPr>
              <w:rPr>
                <w:rFonts w:ascii="宋体" w:eastAsia="宋体" w:cs="宋体"/>
                <w:b w:val="0"/>
                <w:color w:val="auto"/>
                <w:sz w:val="22"/>
                <w:highlight w:val="none"/>
              </w:rPr>
            </w:pPr>
            <w:r>
              <w:rPr>
                <w:rFonts w:hint="eastAsia" w:ascii="宋体" w:eastAsia="宋体" w:cs="宋体"/>
                <w:b w:val="0"/>
                <w:color w:val="auto"/>
                <w:sz w:val="22"/>
                <w:highlight w:val="none"/>
              </w:rPr>
              <w:t>□需要</w:t>
            </w:r>
          </w:p>
        </w:tc>
      </w:tr>
      <w:tr w14:paraId="59EEA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35" w:hRule="atLeast"/>
          <w:jc w:val="center"/>
        </w:trPr>
        <w:tc>
          <w:tcPr>
            <w:tcW w:w="842" w:type="dxa"/>
            <w:vAlign w:val="center"/>
          </w:tcPr>
          <w:p w14:paraId="2D23A7CC">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22</w:t>
            </w:r>
          </w:p>
        </w:tc>
        <w:tc>
          <w:tcPr>
            <w:tcW w:w="1616" w:type="dxa"/>
            <w:vAlign w:val="center"/>
          </w:tcPr>
          <w:p w14:paraId="2CFE7C46">
            <w:pPr>
              <w:adjustRightInd w:val="0"/>
              <w:jc w:val="center"/>
              <w:rPr>
                <w:rFonts w:ascii="宋体" w:eastAsia="宋体" w:cs="宋体"/>
                <w:b w:val="0"/>
                <w:color w:val="auto"/>
                <w:sz w:val="22"/>
                <w:highlight w:val="none"/>
              </w:rPr>
            </w:pPr>
            <w:r>
              <w:rPr>
                <w:rFonts w:hint="eastAsia" w:ascii="宋体" w:eastAsia="宋体" w:cs="宋体"/>
                <w:b w:val="0"/>
                <w:color w:val="auto"/>
                <w:sz w:val="22"/>
                <w:highlight w:val="none"/>
              </w:rPr>
              <w:t>履约担保</w:t>
            </w:r>
          </w:p>
        </w:tc>
        <w:tc>
          <w:tcPr>
            <w:tcW w:w="7416" w:type="dxa"/>
            <w:vAlign w:val="center"/>
          </w:tcPr>
          <w:p w14:paraId="57F7EBFC">
            <w:pPr>
              <w:rPr>
                <w:rFonts w:ascii="宋体" w:eastAsia="宋体" w:cs="宋体"/>
                <w:b w:val="0"/>
                <w:color w:val="auto"/>
                <w:sz w:val="22"/>
                <w:highlight w:val="none"/>
              </w:rPr>
            </w:pPr>
            <w:r>
              <w:rPr>
                <w:rFonts w:hint="eastAsia" w:ascii="宋体" w:eastAsia="宋体" w:cs="宋体"/>
                <w:b w:val="0"/>
                <w:color w:val="auto"/>
                <w:sz w:val="22"/>
                <w:highlight w:val="none"/>
                <w:lang w:eastAsia="zh-CN"/>
              </w:rPr>
              <w:t>☑</w:t>
            </w:r>
            <w:r>
              <w:rPr>
                <w:rFonts w:hint="eastAsia" w:ascii="宋体" w:eastAsia="宋体" w:cs="宋体"/>
                <w:b w:val="0"/>
                <w:color w:val="auto"/>
                <w:sz w:val="22"/>
                <w:highlight w:val="none"/>
              </w:rPr>
              <w:t>不需要</w:t>
            </w:r>
          </w:p>
          <w:p w14:paraId="44BA9C39">
            <w:pPr>
              <w:adjustRightInd w:val="0"/>
              <w:rPr>
                <w:rFonts w:ascii="宋体" w:eastAsia="宋体" w:cs="宋体"/>
                <w:b w:val="0"/>
                <w:color w:val="auto"/>
                <w:sz w:val="22"/>
                <w:highlight w:val="none"/>
              </w:rPr>
            </w:pPr>
            <w:r>
              <w:rPr>
                <w:rFonts w:ascii="宋体"/>
                <w:b w:val="0"/>
                <w:bCs/>
                <w:color w:val="auto"/>
                <w:sz w:val="22"/>
                <w:highlight w:val="none"/>
              </w:rPr>
              <w:fldChar w:fldCharType="begin"/>
            </w:r>
            <w:r>
              <w:rPr>
                <w:rFonts w:ascii="宋体"/>
                <w:b w:val="0"/>
                <w:bCs/>
                <w:color w:val="auto"/>
                <w:sz w:val="22"/>
                <w:highlight w:val="none"/>
              </w:rPr>
              <w:instrText xml:space="preserve"> eq \o\ac(</w:instrText>
            </w:r>
            <w:r>
              <w:rPr>
                <w:rFonts w:hint="eastAsia" w:ascii="宋体"/>
                <w:b w:val="0"/>
                <w:bCs/>
                <w:color w:val="auto"/>
                <w:sz w:val="22"/>
                <w:highlight w:val="none"/>
              </w:rPr>
              <w:instrText xml:space="preserve">□</w:instrText>
            </w:r>
            <w:r>
              <w:rPr>
                <w:rFonts w:ascii="宋体"/>
                <w:b w:val="0"/>
                <w:bCs/>
                <w:color w:val="auto"/>
                <w:sz w:val="22"/>
                <w:highlight w:val="none"/>
              </w:rPr>
              <w:instrText xml:space="preserve">)</w:instrText>
            </w:r>
            <w:r>
              <w:rPr>
                <w:rFonts w:ascii="宋体"/>
                <w:b w:val="0"/>
                <w:bCs/>
                <w:color w:val="auto"/>
                <w:sz w:val="22"/>
                <w:highlight w:val="none"/>
              </w:rPr>
              <w:fldChar w:fldCharType="end"/>
            </w:r>
            <w:r>
              <w:rPr>
                <w:rFonts w:hint="eastAsia" w:ascii="宋体" w:eastAsia="宋体" w:cs="宋体"/>
                <w:b w:val="0"/>
                <w:color w:val="auto"/>
                <w:sz w:val="22"/>
                <w:highlight w:val="none"/>
              </w:rPr>
              <w:t xml:space="preserve">需要 </w:t>
            </w:r>
            <w:r>
              <w:rPr>
                <w:rFonts w:hint="eastAsia" w:ascii="宋体" w:eastAsia="宋体" w:cs="宋体"/>
                <w:b w:val="0"/>
                <w:bCs/>
                <w:color w:val="auto"/>
                <w:sz w:val="22"/>
                <w:highlight w:val="none"/>
              </w:rPr>
              <w:t xml:space="preserve"> </w:t>
            </w:r>
          </w:p>
        </w:tc>
      </w:tr>
      <w:tr w14:paraId="67FD9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49" w:hRule="atLeast"/>
          <w:jc w:val="center"/>
        </w:trPr>
        <w:tc>
          <w:tcPr>
            <w:tcW w:w="842" w:type="dxa"/>
            <w:vAlign w:val="center"/>
          </w:tcPr>
          <w:p w14:paraId="7BE40E35">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23</w:t>
            </w:r>
          </w:p>
        </w:tc>
        <w:tc>
          <w:tcPr>
            <w:tcW w:w="1616" w:type="dxa"/>
            <w:vAlign w:val="center"/>
          </w:tcPr>
          <w:p w14:paraId="52F33BC8">
            <w:pPr>
              <w:jc w:val="center"/>
              <w:rPr>
                <w:rFonts w:ascii="宋体" w:eastAsia="宋体" w:cs="宋体"/>
                <w:b w:val="0"/>
                <w:color w:val="auto"/>
                <w:sz w:val="22"/>
                <w:highlight w:val="none"/>
              </w:rPr>
            </w:pPr>
            <w:r>
              <w:rPr>
                <w:rFonts w:hint="eastAsia" w:ascii="宋体" w:eastAsia="宋体" w:cs="宋体"/>
                <w:b w:val="0"/>
                <w:color w:val="auto"/>
                <w:sz w:val="22"/>
                <w:highlight w:val="none"/>
              </w:rPr>
              <w:t>竞争性磋商文件发售时间及获取方式</w:t>
            </w:r>
          </w:p>
        </w:tc>
        <w:tc>
          <w:tcPr>
            <w:tcW w:w="7416" w:type="dxa"/>
            <w:vAlign w:val="center"/>
          </w:tcPr>
          <w:p w14:paraId="28530B3B">
            <w:pPr>
              <w:rPr>
                <w:rFonts w:hint="eastAsia" w:ascii="宋体" w:hAnsi="宋体" w:eastAsia="宋体" w:cs="宋体"/>
                <w:b w:val="0"/>
                <w:color w:val="auto"/>
                <w:sz w:val="22"/>
                <w:highlight w:val="none"/>
                <w:lang w:val="en-US" w:eastAsia="zh-CN"/>
              </w:rPr>
            </w:pPr>
            <w:r>
              <w:rPr>
                <w:rFonts w:hint="eastAsia" w:ascii="宋体" w:hAnsi="宋体" w:eastAsia="宋体" w:cs="宋体"/>
                <w:b w:val="0"/>
                <w:color w:val="auto"/>
                <w:sz w:val="22"/>
                <w:highlight w:val="none"/>
                <w:lang w:val="en-US" w:eastAsia="zh-CN"/>
              </w:rPr>
              <w:t>1.获取时间：至响应截止时间止；</w:t>
            </w:r>
          </w:p>
          <w:p w14:paraId="07FDDFFA">
            <w:pPr>
              <w:rPr>
                <w:rFonts w:hint="eastAsia" w:ascii="宋体" w:hAnsi="宋体" w:eastAsia="宋体" w:cs="宋体"/>
                <w:b w:val="0"/>
                <w:color w:val="auto"/>
                <w:sz w:val="22"/>
                <w:highlight w:val="none"/>
                <w:lang w:val="en-US" w:eastAsia="zh-CN"/>
              </w:rPr>
            </w:pPr>
            <w:r>
              <w:rPr>
                <w:rFonts w:hint="eastAsia" w:ascii="宋体" w:hAnsi="宋体" w:eastAsia="宋体" w:cs="宋体"/>
                <w:b w:val="0"/>
                <w:color w:val="auto"/>
                <w:sz w:val="22"/>
                <w:highlight w:val="none"/>
                <w:lang w:val="en-US" w:eastAsia="zh-CN"/>
              </w:rPr>
              <w:t>2.获取地址：乐采云（www.lecaiyun.com）；</w:t>
            </w:r>
          </w:p>
          <w:p w14:paraId="018E469E">
            <w:pPr>
              <w:rPr>
                <w:rFonts w:hint="eastAsia" w:ascii="宋体" w:hAnsi="宋体" w:eastAsia="宋体" w:cs="宋体"/>
                <w:b w:val="0"/>
                <w:color w:val="auto"/>
                <w:sz w:val="22"/>
                <w:highlight w:val="none"/>
                <w:lang w:val="en-US" w:eastAsia="zh-CN"/>
              </w:rPr>
            </w:pPr>
            <w:r>
              <w:rPr>
                <w:rFonts w:hint="eastAsia" w:ascii="宋体" w:hAnsi="宋体" w:eastAsia="宋体" w:cs="宋体"/>
                <w:b w:val="0"/>
                <w:color w:val="auto"/>
                <w:sz w:val="22"/>
                <w:highlight w:val="none"/>
                <w:lang w:val="en-US" w:eastAsia="zh-CN"/>
              </w:rPr>
              <w:t>3.本项目采购文件于“乐采云平台”在线获取，不提供纸质采购文件。</w:t>
            </w:r>
          </w:p>
          <w:p w14:paraId="2314459E">
            <w:pPr>
              <w:rPr>
                <w:rFonts w:ascii="宋体" w:cs="宋体"/>
                <w:color w:val="auto"/>
                <w:sz w:val="22"/>
                <w:szCs w:val="22"/>
                <w:highlight w:val="none"/>
              </w:rPr>
            </w:pPr>
            <w:r>
              <w:rPr>
                <w:rFonts w:hint="eastAsia" w:ascii="宋体" w:hAnsi="宋体" w:eastAsia="宋体" w:cs="宋体"/>
                <w:b w:val="0"/>
                <w:color w:val="auto"/>
                <w:sz w:val="22"/>
                <w:highlight w:val="none"/>
                <w:lang w:val="en-US" w:eastAsia="zh-CN"/>
              </w:rPr>
              <w:t>注：竞争性磋商公告附件里的采购文件仅供阅览使用。</w:t>
            </w:r>
          </w:p>
        </w:tc>
      </w:tr>
      <w:tr w14:paraId="1B8AF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3" w:hRule="atLeast"/>
          <w:jc w:val="center"/>
        </w:trPr>
        <w:tc>
          <w:tcPr>
            <w:tcW w:w="842" w:type="dxa"/>
            <w:vAlign w:val="center"/>
          </w:tcPr>
          <w:p w14:paraId="349FCF77">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24</w:t>
            </w:r>
          </w:p>
        </w:tc>
        <w:tc>
          <w:tcPr>
            <w:tcW w:w="1616" w:type="dxa"/>
            <w:vAlign w:val="center"/>
          </w:tcPr>
          <w:p w14:paraId="3417C951">
            <w:pPr>
              <w:jc w:val="center"/>
              <w:rPr>
                <w:rFonts w:ascii="宋体" w:eastAsia="宋体" w:cs="宋体"/>
                <w:b w:val="0"/>
                <w:color w:val="auto"/>
                <w:sz w:val="22"/>
                <w:highlight w:val="none"/>
              </w:rPr>
            </w:pPr>
            <w:r>
              <w:rPr>
                <w:rFonts w:hint="eastAsia" w:ascii="宋体" w:eastAsia="宋体" w:cs="宋体"/>
                <w:b w:val="0"/>
                <w:color w:val="auto"/>
                <w:sz w:val="22"/>
                <w:highlight w:val="none"/>
              </w:rPr>
              <w:t>投标截止时间</w:t>
            </w:r>
          </w:p>
        </w:tc>
        <w:tc>
          <w:tcPr>
            <w:tcW w:w="7416" w:type="dxa"/>
            <w:vAlign w:val="center"/>
          </w:tcPr>
          <w:p w14:paraId="777EBBEE">
            <w:pPr>
              <w:rPr>
                <w:rFonts w:ascii="宋体" w:eastAsia="宋体" w:cs="宋体"/>
                <w:b w:val="0"/>
                <w:color w:val="auto"/>
                <w:sz w:val="22"/>
                <w:highlight w:val="none"/>
              </w:rPr>
            </w:pPr>
            <w:r>
              <w:rPr>
                <w:rFonts w:hint="eastAsia" w:ascii="宋体" w:eastAsia="宋体" w:cs="宋体"/>
                <w:b w:val="0"/>
                <w:color w:val="auto"/>
                <w:sz w:val="22"/>
                <w:highlight w:val="none"/>
                <w:lang w:eastAsia="zh-CN"/>
              </w:rPr>
              <w:t>2025年</w:t>
            </w:r>
            <w:r>
              <w:rPr>
                <w:rFonts w:hint="eastAsia" w:ascii="宋体" w:eastAsia="宋体" w:cs="宋体"/>
                <w:b w:val="0"/>
                <w:color w:val="auto"/>
                <w:sz w:val="22"/>
                <w:highlight w:val="none"/>
                <w:lang w:val="en-US" w:eastAsia="zh-CN"/>
              </w:rPr>
              <w:t>04</w:t>
            </w:r>
            <w:r>
              <w:rPr>
                <w:rFonts w:hint="eastAsia" w:ascii="宋体" w:eastAsia="宋体" w:cs="宋体"/>
                <w:b w:val="0"/>
                <w:color w:val="auto"/>
                <w:sz w:val="22"/>
                <w:highlight w:val="none"/>
                <w:lang w:eastAsia="zh-CN"/>
              </w:rPr>
              <w:t>月</w:t>
            </w:r>
            <w:r>
              <w:rPr>
                <w:rFonts w:hint="eastAsia" w:ascii="宋体" w:eastAsia="宋体" w:cs="宋体"/>
                <w:b w:val="0"/>
                <w:color w:val="auto"/>
                <w:sz w:val="22"/>
                <w:highlight w:val="none"/>
                <w:lang w:val="en-US" w:eastAsia="zh-CN"/>
              </w:rPr>
              <w:t>08</w:t>
            </w:r>
            <w:r>
              <w:rPr>
                <w:rFonts w:hint="eastAsia" w:ascii="宋体" w:eastAsia="宋体" w:cs="宋体"/>
                <w:b w:val="0"/>
                <w:color w:val="auto"/>
                <w:sz w:val="22"/>
                <w:highlight w:val="none"/>
                <w:lang w:eastAsia="zh-CN"/>
              </w:rPr>
              <w:t>日</w:t>
            </w:r>
            <w:r>
              <w:rPr>
                <w:rFonts w:hint="eastAsia" w:ascii="宋体" w:eastAsia="宋体" w:cs="宋体"/>
                <w:b w:val="0"/>
                <w:color w:val="auto"/>
                <w:sz w:val="22"/>
                <w:highlight w:val="none"/>
                <w:lang w:val="en-US" w:eastAsia="zh-CN"/>
              </w:rPr>
              <w:t>15点</w:t>
            </w:r>
            <w:r>
              <w:rPr>
                <w:rFonts w:hint="eastAsia" w:ascii="宋体" w:eastAsia="宋体" w:cs="宋体"/>
                <w:b w:val="0"/>
                <w:color w:val="auto"/>
                <w:sz w:val="22"/>
                <w:highlight w:val="none"/>
                <w:lang w:eastAsia="zh-CN"/>
              </w:rPr>
              <w:t>00</w:t>
            </w:r>
            <w:r>
              <w:rPr>
                <w:rFonts w:ascii="宋体" w:eastAsia="宋体" w:cs="宋体"/>
                <w:b w:val="0"/>
                <w:color w:val="auto"/>
                <w:sz w:val="22"/>
                <w:highlight w:val="none"/>
              </w:rPr>
              <w:t>分</w:t>
            </w:r>
            <w:r>
              <w:rPr>
                <w:rFonts w:hint="eastAsia" w:ascii="宋体" w:eastAsia="宋体" w:cs="宋体"/>
                <w:b w:val="0"/>
                <w:color w:val="auto"/>
                <w:sz w:val="22"/>
                <w:highlight w:val="none"/>
              </w:rPr>
              <w:t>截止(北京时间)。</w:t>
            </w:r>
          </w:p>
        </w:tc>
      </w:tr>
      <w:tr w14:paraId="3761B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2" w:type="dxa"/>
            <w:vAlign w:val="center"/>
          </w:tcPr>
          <w:p w14:paraId="538675F8">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25</w:t>
            </w:r>
          </w:p>
        </w:tc>
        <w:tc>
          <w:tcPr>
            <w:tcW w:w="1616" w:type="dxa"/>
            <w:vAlign w:val="center"/>
          </w:tcPr>
          <w:p w14:paraId="2BA300C8">
            <w:pPr>
              <w:jc w:val="center"/>
              <w:rPr>
                <w:rFonts w:ascii="宋体" w:eastAsia="宋体" w:cs="宋体"/>
                <w:b w:val="0"/>
                <w:color w:val="auto"/>
                <w:sz w:val="22"/>
                <w:highlight w:val="none"/>
              </w:rPr>
            </w:pPr>
            <w:r>
              <w:rPr>
                <w:rFonts w:hint="eastAsia" w:ascii="宋体" w:eastAsia="宋体" w:cs="宋体"/>
                <w:b w:val="0"/>
                <w:color w:val="auto"/>
                <w:sz w:val="22"/>
                <w:highlight w:val="none"/>
              </w:rPr>
              <w:t>响应文件递交时间及地点</w:t>
            </w:r>
          </w:p>
        </w:tc>
        <w:tc>
          <w:tcPr>
            <w:tcW w:w="7416" w:type="dxa"/>
            <w:vAlign w:val="center"/>
          </w:tcPr>
          <w:p w14:paraId="6D76F847">
            <w:pPr>
              <w:rPr>
                <w:rFonts w:ascii="宋体" w:eastAsia="宋体" w:cs="宋体"/>
                <w:b w:val="0"/>
                <w:color w:val="auto"/>
                <w:sz w:val="22"/>
                <w:highlight w:val="none"/>
              </w:rPr>
            </w:pPr>
            <w:r>
              <w:rPr>
                <w:rFonts w:hint="eastAsia" w:ascii="宋体" w:eastAsia="宋体" w:cs="宋体"/>
                <w:b w:val="0"/>
                <w:color w:val="auto"/>
                <w:sz w:val="22"/>
                <w:highlight w:val="none"/>
                <w:lang w:eastAsia="zh-CN"/>
              </w:rPr>
              <w:t>2025年04月08日15</w:t>
            </w:r>
            <w:r>
              <w:rPr>
                <w:rFonts w:hint="eastAsia" w:ascii="宋体" w:eastAsia="宋体" w:cs="宋体"/>
                <w:b w:val="0"/>
                <w:color w:val="auto"/>
                <w:sz w:val="22"/>
                <w:highlight w:val="none"/>
                <w:lang w:val="en-US" w:eastAsia="zh-CN"/>
              </w:rPr>
              <w:t>点</w:t>
            </w:r>
            <w:r>
              <w:rPr>
                <w:rFonts w:hint="eastAsia" w:ascii="宋体" w:eastAsia="宋体" w:cs="宋体"/>
                <w:b w:val="0"/>
                <w:color w:val="auto"/>
                <w:sz w:val="22"/>
                <w:highlight w:val="none"/>
                <w:lang w:eastAsia="zh-CN"/>
              </w:rPr>
              <w:t>00</w:t>
            </w:r>
            <w:r>
              <w:rPr>
                <w:rFonts w:ascii="宋体" w:eastAsia="宋体" w:cs="宋体"/>
                <w:b w:val="0"/>
                <w:color w:val="auto"/>
                <w:sz w:val="22"/>
                <w:highlight w:val="none"/>
              </w:rPr>
              <w:t>分</w:t>
            </w:r>
          </w:p>
          <w:p w14:paraId="5082A0DF">
            <w:pPr>
              <w:rPr>
                <w:rFonts w:ascii="宋体" w:eastAsia="宋体" w:cs="宋体"/>
                <w:b w:val="0"/>
                <w:color w:val="auto"/>
                <w:sz w:val="22"/>
                <w:highlight w:val="none"/>
              </w:rPr>
            </w:pPr>
            <w:r>
              <w:rPr>
                <w:rFonts w:hint="eastAsia" w:ascii="宋体" w:eastAsia="宋体" w:cs="宋体"/>
                <w:b w:val="0"/>
                <w:bCs/>
                <w:color w:val="auto"/>
                <w:sz w:val="22"/>
                <w:highlight w:val="none"/>
              </w:rPr>
              <w:t>响应文件递交地点：乐采云（www.lecaiyun.com）</w:t>
            </w:r>
          </w:p>
        </w:tc>
      </w:tr>
      <w:tr w14:paraId="422D0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vAlign w:val="center"/>
          </w:tcPr>
          <w:p w14:paraId="7AFA4726">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26</w:t>
            </w:r>
          </w:p>
        </w:tc>
        <w:tc>
          <w:tcPr>
            <w:tcW w:w="1616" w:type="dxa"/>
            <w:vAlign w:val="center"/>
          </w:tcPr>
          <w:p w14:paraId="4C12A439">
            <w:pPr>
              <w:jc w:val="center"/>
              <w:rPr>
                <w:rFonts w:ascii="宋体" w:eastAsia="宋体" w:cs="宋体"/>
                <w:b w:val="0"/>
                <w:color w:val="auto"/>
                <w:sz w:val="22"/>
                <w:highlight w:val="none"/>
              </w:rPr>
            </w:pPr>
            <w:r>
              <w:rPr>
                <w:rFonts w:hint="eastAsia" w:ascii="宋体" w:eastAsia="宋体" w:cs="宋体"/>
                <w:b w:val="0"/>
                <w:color w:val="auto"/>
                <w:sz w:val="22"/>
                <w:highlight w:val="none"/>
              </w:rPr>
              <w:t>开标时间</w:t>
            </w:r>
          </w:p>
          <w:p w14:paraId="5A74B025">
            <w:pPr>
              <w:jc w:val="center"/>
              <w:rPr>
                <w:rFonts w:ascii="宋体" w:eastAsia="宋体" w:cs="宋体"/>
                <w:b w:val="0"/>
                <w:color w:val="auto"/>
                <w:sz w:val="22"/>
                <w:highlight w:val="none"/>
              </w:rPr>
            </w:pPr>
            <w:r>
              <w:rPr>
                <w:rFonts w:hint="eastAsia" w:ascii="宋体" w:eastAsia="宋体" w:cs="宋体"/>
                <w:b w:val="0"/>
                <w:color w:val="auto"/>
                <w:sz w:val="22"/>
                <w:highlight w:val="none"/>
              </w:rPr>
              <w:t>开标地点</w:t>
            </w:r>
          </w:p>
          <w:p w14:paraId="7735167B">
            <w:pPr>
              <w:jc w:val="center"/>
              <w:rPr>
                <w:rFonts w:ascii="宋体" w:eastAsia="宋体" w:cs="宋体"/>
                <w:b w:val="0"/>
                <w:color w:val="auto"/>
                <w:sz w:val="22"/>
                <w:highlight w:val="none"/>
              </w:rPr>
            </w:pPr>
            <w:r>
              <w:rPr>
                <w:rFonts w:hint="eastAsia" w:ascii="宋体" w:eastAsia="宋体" w:cs="宋体"/>
                <w:b w:val="0"/>
                <w:color w:val="auto"/>
                <w:sz w:val="22"/>
                <w:highlight w:val="none"/>
              </w:rPr>
              <w:t>注意事项</w:t>
            </w:r>
          </w:p>
        </w:tc>
        <w:tc>
          <w:tcPr>
            <w:tcW w:w="7416" w:type="dxa"/>
            <w:vAlign w:val="center"/>
          </w:tcPr>
          <w:p w14:paraId="271544BA">
            <w:pPr>
              <w:rPr>
                <w:rFonts w:ascii="宋体" w:eastAsia="宋体" w:cs="宋体"/>
                <w:b w:val="0"/>
                <w:color w:val="auto"/>
                <w:sz w:val="22"/>
                <w:highlight w:val="none"/>
              </w:rPr>
            </w:pPr>
            <w:r>
              <w:rPr>
                <w:rFonts w:hint="eastAsia" w:ascii="宋体" w:eastAsia="宋体" w:cs="宋体"/>
                <w:b w:val="0"/>
                <w:color w:val="auto"/>
                <w:sz w:val="22"/>
                <w:highlight w:val="none"/>
              </w:rPr>
              <w:t>开标时间：</w:t>
            </w:r>
            <w:r>
              <w:rPr>
                <w:rFonts w:hint="eastAsia" w:ascii="宋体" w:eastAsia="宋体" w:cs="宋体"/>
                <w:b w:val="0"/>
                <w:color w:val="auto"/>
                <w:sz w:val="22"/>
                <w:highlight w:val="none"/>
                <w:lang w:eastAsia="zh-CN"/>
              </w:rPr>
              <w:t>2025年04月08日15</w:t>
            </w:r>
            <w:r>
              <w:rPr>
                <w:rFonts w:hint="eastAsia" w:ascii="宋体" w:eastAsia="宋体" w:cs="宋体"/>
                <w:b w:val="0"/>
                <w:color w:val="auto"/>
                <w:sz w:val="22"/>
                <w:highlight w:val="none"/>
                <w:lang w:val="en-US" w:eastAsia="zh-CN"/>
              </w:rPr>
              <w:t>点</w:t>
            </w:r>
            <w:r>
              <w:rPr>
                <w:rFonts w:hint="eastAsia" w:ascii="宋体" w:eastAsia="宋体" w:cs="宋体"/>
                <w:b w:val="0"/>
                <w:color w:val="auto"/>
                <w:sz w:val="22"/>
                <w:highlight w:val="none"/>
                <w:lang w:eastAsia="zh-CN"/>
              </w:rPr>
              <w:t>00</w:t>
            </w:r>
            <w:r>
              <w:rPr>
                <w:rFonts w:ascii="宋体" w:eastAsia="宋体" w:cs="宋体"/>
                <w:b w:val="0"/>
                <w:color w:val="auto"/>
                <w:sz w:val="22"/>
                <w:highlight w:val="none"/>
              </w:rPr>
              <w:t>分</w:t>
            </w:r>
            <w:r>
              <w:rPr>
                <w:rFonts w:hint="eastAsia" w:ascii="宋体" w:eastAsia="宋体" w:cs="宋体"/>
                <w:b w:val="0"/>
                <w:color w:val="auto"/>
                <w:sz w:val="22"/>
                <w:highlight w:val="none"/>
              </w:rPr>
              <w:t>(北京时间)</w:t>
            </w:r>
          </w:p>
          <w:p w14:paraId="3F0EC4AD">
            <w:pPr>
              <w:rPr>
                <w:rFonts w:ascii="宋体" w:eastAsia="宋体" w:cs="宋体"/>
                <w:b w:val="0"/>
                <w:color w:val="auto"/>
                <w:sz w:val="22"/>
                <w:highlight w:val="none"/>
              </w:rPr>
            </w:pPr>
            <w:r>
              <w:rPr>
                <w:rFonts w:hint="eastAsia" w:ascii="宋体" w:eastAsia="宋体" w:cs="宋体"/>
                <w:b w:val="0"/>
                <w:color w:val="auto"/>
                <w:sz w:val="22"/>
                <w:highlight w:val="none"/>
              </w:rPr>
              <w:t>开标地点：乐采云（www.lecaiyun.com）</w:t>
            </w:r>
          </w:p>
        </w:tc>
      </w:tr>
      <w:tr w14:paraId="06EF7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42" w:hRule="atLeast"/>
          <w:jc w:val="center"/>
        </w:trPr>
        <w:tc>
          <w:tcPr>
            <w:tcW w:w="842" w:type="dxa"/>
            <w:vAlign w:val="center"/>
          </w:tcPr>
          <w:p w14:paraId="2E7B0DFB">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27</w:t>
            </w:r>
          </w:p>
        </w:tc>
        <w:tc>
          <w:tcPr>
            <w:tcW w:w="1616" w:type="dxa"/>
            <w:vAlign w:val="center"/>
          </w:tcPr>
          <w:p w14:paraId="040009A6">
            <w:pPr>
              <w:jc w:val="center"/>
              <w:rPr>
                <w:rFonts w:ascii="宋体" w:eastAsia="宋体" w:cs="宋体"/>
                <w:b w:val="0"/>
                <w:color w:val="auto"/>
                <w:sz w:val="22"/>
                <w:highlight w:val="none"/>
              </w:rPr>
            </w:pPr>
            <w:r>
              <w:rPr>
                <w:rFonts w:hint="eastAsia" w:ascii="宋体" w:eastAsia="宋体" w:cs="宋体"/>
                <w:b w:val="0"/>
                <w:color w:val="auto"/>
                <w:sz w:val="22"/>
                <w:highlight w:val="none"/>
              </w:rPr>
              <w:t>开标程序</w:t>
            </w:r>
          </w:p>
        </w:tc>
        <w:tc>
          <w:tcPr>
            <w:tcW w:w="7416" w:type="dxa"/>
            <w:vAlign w:val="center"/>
          </w:tcPr>
          <w:p w14:paraId="73BA3E52">
            <w:pPr>
              <w:rPr>
                <w:rFonts w:hint="eastAsia" w:ascii="宋体" w:eastAsia="宋体" w:cs="宋体"/>
                <w:b w:val="0"/>
                <w:bCs/>
                <w:color w:val="auto"/>
                <w:sz w:val="22"/>
                <w:highlight w:val="none"/>
              </w:rPr>
            </w:pPr>
            <w:r>
              <w:rPr>
                <w:rFonts w:ascii="宋体" w:eastAsia="宋体" w:cs="宋体"/>
                <w:b w:val="0"/>
                <w:bCs/>
                <w:color w:val="auto"/>
                <w:sz w:val="22"/>
                <w:highlight w:val="none"/>
              </w:rPr>
              <w:t>（1）</w:t>
            </w:r>
            <w:r>
              <w:rPr>
                <w:rFonts w:hint="eastAsia" w:ascii="宋体" w:eastAsia="宋体" w:cs="宋体"/>
                <w:b w:val="0"/>
                <w:bCs/>
                <w:color w:val="auto"/>
                <w:sz w:val="22"/>
                <w:highlight w:val="none"/>
              </w:rPr>
              <w:t>采购代理机构按照磋商文件规定的时间通过乐采云平台组织开标，所有磋商供应商准时在线参加。</w:t>
            </w:r>
          </w:p>
          <w:p w14:paraId="56F0AE90">
            <w:pPr>
              <w:rPr>
                <w:rFonts w:hint="eastAsia" w:ascii="宋体" w:eastAsia="宋体" w:cs="宋体"/>
                <w:b w:val="0"/>
                <w:bCs/>
                <w:color w:val="auto"/>
                <w:sz w:val="22"/>
                <w:highlight w:val="none"/>
              </w:rPr>
            </w:pPr>
            <w:r>
              <w:rPr>
                <w:rFonts w:ascii="宋体" w:eastAsia="宋体" w:cs="宋体"/>
                <w:b w:val="0"/>
                <w:bCs/>
                <w:color w:val="auto"/>
                <w:sz w:val="22"/>
                <w:highlight w:val="none"/>
              </w:rPr>
              <w:t>（2）</w:t>
            </w:r>
            <w:r>
              <w:rPr>
                <w:rFonts w:hint="eastAsia" w:ascii="宋体" w:eastAsia="宋体" w:cs="宋体"/>
                <w:b w:val="0"/>
                <w:bCs/>
                <w:color w:val="auto"/>
                <w:sz w:val="22"/>
                <w:highlight w:val="none"/>
              </w:rPr>
              <w:t>开标时，乐采云平台自动提取所有磋商响应文件，提示采购代理机构和磋商供应商按磋商文件规定的方式和时间在线解密。磋商供应商在线解密的时间为磋商截止时间起30分钟；</w:t>
            </w:r>
          </w:p>
          <w:p w14:paraId="32CE5B92">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3</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磋商小组先进行资格性审查。</w:t>
            </w:r>
          </w:p>
          <w:p w14:paraId="039A1FAF">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4</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磋商小组对资格性审查合格的磋商供应商进行符合性审查。</w:t>
            </w:r>
          </w:p>
          <w:p w14:paraId="468928E6">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5</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磋商小组分别与各供应商在线磋商并确定最终方案。</w:t>
            </w:r>
          </w:p>
          <w:p w14:paraId="44B6AFCD">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6</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磋商小组根据磋商情况确定最终采购需求，供应商按照磋商文件的变动情况和磋商小组的要求重新提交响应文件。</w:t>
            </w:r>
          </w:p>
          <w:p w14:paraId="6A99F25B">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7</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磋商小组要求所有实质性响应供应商进行线上最后报价，若供应商未在报价时限内提交最后报价的，</w:t>
            </w:r>
            <w:r>
              <w:rPr>
                <w:rFonts w:hint="eastAsia" w:ascii="宋体" w:eastAsia="宋体" w:cs="宋体"/>
                <w:b w:val="0"/>
                <w:bCs/>
                <w:color w:val="auto"/>
                <w:sz w:val="22"/>
                <w:highlight w:val="none"/>
                <w:lang w:val="zh-CN"/>
              </w:rPr>
              <w:t>视为放弃该轮报价，以上一轮报价为准</w:t>
            </w:r>
            <w:r>
              <w:rPr>
                <w:rFonts w:hint="eastAsia" w:ascii="宋体" w:eastAsia="宋体" w:cs="宋体"/>
                <w:b w:val="0"/>
                <w:bCs/>
                <w:color w:val="auto"/>
                <w:sz w:val="22"/>
                <w:highlight w:val="none"/>
              </w:rPr>
              <w:t>。</w:t>
            </w:r>
          </w:p>
          <w:p w14:paraId="783DCEB9">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8</w:t>
            </w:r>
            <w:r>
              <w:rPr>
                <w:rFonts w:ascii="宋体" w:eastAsia="宋体" w:cs="宋体"/>
                <w:b w:val="0"/>
                <w:bCs/>
                <w:color w:val="auto"/>
                <w:sz w:val="22"/>
                <w:highlight w:val="none"/>
              </w:rPr>
              <w:t>）</w:t>
            </w:r>
            <w:r>
              <w:rPr>
                <w:rFonts w:hint="eastAsia" w:ascii="宋体" w:eastAsia="宋体" w:cs="宋体"/>
                <w:b w:val="0"/>
                <w:bCs/>
                <w:color w:val="auto"/>
                <w:sz w:val="22"/>
                <w:highlight w:val="none"/>
              </w:rPr>
              <w:t>由磋商小组采用综合评分法对提交最后报价的供应商的响应文件和最后报价进行综合评分。</w:t>
            </w:r>
          </w:p>
          <w:p w14:paraId="08F032EF">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9</w:t>
            </w:r>
            <w:r>
              <w:rPr>
                <w:rFonts w:ascii="宋体" w:eastAsia="宋体" w:cs="宋体"/>
                <w:b w:val="0"/>
                <w:bCs/>
                <w:color w:val="auto"/>
                <w:sz w:val="22"/>
                <w:highlight w:val="none"/>
              </w:rPr>
              <w:t>）</w:t>
            </w:r>
            <w:r>
              <w:rPr>
                <w:rFonts w:hint="eastAsia" w:ascii="宋体" w:eastAsia="宋体" w:cs="宋体"/>
                <w:b w:val="0"/>
                <w:bCs/>
                <w:color w:val="auto"/>
                <w:sz w:val="22"/>
                <w:highlight w:val="none"/>
              </w:rPr>
              <w:t>磋商小组根据综合评分情况，按照综合得分由高到低顺序推荐成交候选供应商。</w:t>
            </w:r>
          </w:p>
          <w:p w14:paraId="7CDD8DAC">
            <w:pPr>
              <w:rPr>
                <w:rFonts w:hint="eastAsia" w:ascii="宋体" w:eastAsia="宋体" w:cs="宋体"/>
                <w:b w:val="0"/>
                <w:bCs/>
                <w:color w:val="auto"/>
                <w:sz w:val="22"/>
                <w:highlight w:val="none"/>
              </w:rPr>
            </w:pPr>
            <w:r>
              <w:rPr>
                <w:rFonts w:ascii="宋体" w:eastAsia="宋体" w:cs="宋体"/>
                <w:b w:val="0"/>
                <w:bCs/>
                <w:color w:val="auto"/>
                <w:sz w:val="22"/>
                <w:highlight w:val="none"/>
              </w:rPr>
              <w:t>（</w:t>
            </w:r>
            <w:r>
              <w:rPr>
                <w:rFonts w:hint="eastAsia" w:ascii="宋体" w:eastAsia="宋体" w:cs="宋体"/>
                <w:b w:val="0"/>
                <w:bCs/>
                <w:color w:val="auto"/>
                <w:sz w:val="22"/>
                <w:highlight w:val="none"/>
                <w:lang w:val="en-US" w:eastAsia="zh-CN"/>
              </w:rPr>
              <w:t>10</w:t>
            </w:r>
            <w:r>
              <w:rPr>
                <w:rFonts w:ascii="宋体" w:eastAsia="宋体" w:cs="宋体"/>
                <w:b w:val="0"/>
                <w:bCs/>
                <w:color w:val="auto"/>
                <w:sz w:val="22"/>
                <w:highlight w:val="none"/>
              </w:rPr>
              <w:t>）</w:t>
            </w:r>
            <w:r>
              <w:rPr>
                <w:rFonts w:hint="eastAsia" w:ascii="宋体" w:eastAsia="宋体" w:cs="宋体"/>
                <w:b w:val="0"/>
                <w:bCs/>
                <w:color w:val="auto"/>
                <w:sz w:val="22"/>
                <w:highlight w:val="none"/>
              </w:rPr>
              <w:t>在系统上公布评审结果。</w:t>
            </w:r>
          </w:p>
          <w:p w14:paraId="3F1E5B50">
            <w:pPr>
              <w:rPr>
                <w:rFonts w:ascii="宋体" w:eastAsia="宋体" w:cs="宋体"/>
                <w:b w:val="0"/>
                <w:bCs/>
                <w:color w:val="auto"/>
                <w:sz w:val="22"/>
                <w:highlight w:val="none"/>
              </w:rPr>
            </w:pPr>
            <w:r>
              <w:rPr>
                <w:rFonts w:hint="eastAsia" w:ascii="宋体" w:eastAsia="宋体" w:cs="宋体"/>
                <w:b w:val="0"/>
                <w:bCs/>
                <w:color w:val="auto"/>
                <w:sz w:val="22"/>
                <w:highlight w:val="none"/>
              </w:rPr>
              <w:t>特别说明：乐采云平台如对电子化开标及评审程序有调整的，按调整后的程序操作。</w:t>
            </w:r>
          </w:p>
        </w:tc>
      </w:tr>
      <w:tr w14:paraId="65A7B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842" w:type="dxa"/>
            <w:vAlign w:val="center"/>
          </w:tcPr>
          <w:p w14:paraId="00E3DDF7">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28</w:t>
            </w:r>
          </w:p>
        </w:tc>
        <w:tc>
          <w:tcPr>
            <w:tcW w:w="1616" w:type="dxa"/>
            <w:vAlign w:val="center"/>
          </w:tcPr>
          <w:p w14:paraId="3D19CF91">
            <w:pPr>
              <w:jc w:val="center"/>
              <w:rPr>
                <w:rFonts w:ascii="宋体" w:eastAsia="宋体" w:cs="宋体"/>
                <w:b w:val="0"/>
                <w:color w:val="auto"/>
                <w:sz w:val="22"/>
                <w:highlight w:val="none"/>
              </w:rPr>
            </w:pPr>
            <w:r>
              <w:rPr>
                <w:rFonts w:hint="eastAsia" w:ascii="宋体" w:eastAsia="宋体" w:cs="宋体"/>
                <w:b w:val="0"/>
                <w:color w:val="auto"/>
                <w:sz w:val="22"/>
                <w:highlight w:val="none"/>
              </w:rPr>
              <w:t>评审委员会的</w:t>
            </w:r>
          </w:p>
          <w:p w14:paraId="1D547B07">
            <w:pPr>
              <w:jc w:val="center"/>
              <w:rPr>
                <w:rFonts w:ascii="宋体" w:eastAsia="宋体" w:cs="宋体"/>
                <w:b w:val="0"/>
                <w:color w:val="auto"/>
                <w:sz w:val="22"/>
                <w:highlight w:val="none"/>
              </w:rPr>
            </w:pPr>
            <w:r>
              <w:rPr>
                <w:rFonts w:hint="eastAsia" w:ascii="宋体" w:eastAsia="宋体" w:cs="宋体"/>
                <w:b w:val="0"/>
                <w:color w:val="auto"/>
                <w:sz w:val="22"/>
                <w:highlight w:val="none"/>
              </w:rPr>
              <w:t>组建</w:t>
            </w:r>
          </w:p>
        </w:tc>
        <w:tc>
          <w:tcPr>
            <w:tcW w:w="7416" w:type="dxa"/>
            <w:vAlign w:val="center"/>
          </w:tcPr>
          <w:p w14:paraId="5C1814F3">
            <w:pPr>
              <w:rPr>
                <w:rFonts w:ascii="宋体" w:eastAsia="宋体" w:cs="宋体"/>
                <w:b w:val="0"/>
                <w:color w:val="auto"/>
                <w:sz w:val="22"/>
                <w:highlight w:val="none"/>
              </w:rPr>
            </w:pPr>
            <w:r>
              <w:rPr>
                <w:rFonts w:hint="eastAsia" w:ascii="宋体" w:eastAsia="宋体" w:cs="宋体"/>
                <w:b w:val="0"/>
                <w:bCs/>
                <w:color w:val="auto"/>
                <w:sz w:val="22"/>
                <w:highlight w:val="none"/>
              </w:rPr>
              <w:t>评审小组构成： 由采购人代表以及有关技术、经济等方面的专家组成，成员为3人及以上单数，其中技术、经济类专家不得少于总人数的2/3；评标专家确定方式：按相关规定从专家库中抽取。</w:t>
            </w:r>
          </w:p>
        </w:tc>
      </w:tr>
      <w:tr w14:paraId="31B8E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0" w:hRule="atLeast"/>
          <w:jc w:val="center"/>
        </w:trPr>
        <w:tc>
          <w:tcPr>
            <w:tcW w:w="842" w:type="dxa"/>
            <w:vAlign w:val="center"/>
          </w:tcPr>
          <w:p w14:paraId="11AD1428">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29</w:t>
            </w:r>
          </w:p>
        </w:tc>
        <w:tc>
          <w:tcPr>
            <w:tcW w:w="1616" w:type="dxa"/>
            <w:vAlign w:val="center"/>
          </w:tcPr>
          <w:p w14:paraId="290684CA">
            <w:pPr>
              <w:jc w:val="center"/>
              <w:rPr>
                <w:rFonts w:ascii="宋体" w:eastAsia="宋体" w:cs="宋体"/>
                <w:b w:val="0"/>
                <w:color w:val="auto"/>
                <w:sz w:val="22"/>
                <w:highlight w:val="none"/>
              </w:rPr>
            </w:pPr>
            <w:r>
              <w:rPr>
                <w:rFonts w:hint="eastAsia" w:ascii="宋体" w:eastAsia="宋体" w:cs="宋体"/>
                <w:b w:val="0"/>
                <w:color w:val="auto"/>
                <w:sz w:val="22"/>
                <w:highlight w:val="none"/>
              </w:rPr>
              <w:t>供应商</w:t>
            </w:r>
          </w:p>
          <w:p w14:paraId="356498A9">
            <w:pPr>
              <w:jc w:val="center"/>
              <w:rPr>
                <w:rFonts w:ascii="宋体" w:eastAsia="宋体" w:cs="宋体"/>
                <w:b w:val="0"/>
                <w:color w:val="auto"/>
                <w:sz w:val="22"/>
                <w:highlight w:val="none"/>
              </w:rPr>
            </w:pPr>
            <w:r>
              <w:rPr>
                <w:rFonts w:hint="eastAsia" w:ascii="宋体" w:eastAsia="宋体" w:cs="宋体"/>
                <w:b w:val="0"/>
                <w:color w:val="auto"/>
                <w:sz w:val="22"/>
                <w:highlight w:val="none"/>
              </w:rPr>
              <w:t>信用查询</w:t>
            </w:r>
          </w:p>
        </w:tc>
        <w:tc>
          <w:tcPr>
            <w:tcW w:w="7416" w:type="dxa"/>
            <w:vAlign w:val="center"/>
          </w:tcPr>
          <w:p w14:paraId="2D73079D">
            <w:pPr>
              <w:rPr>
                <w:rFonts w:ascii="宋体" w:eastAsia="宋体" w:cs="宋体"/>
                <w:b w:val="0"/>
                <w:color w:val="auto"/>
                <w:sz w:val="22"/>
                <w:highlight w:val="none"/>
              </w:rPr>
            </w:pPr>
            <w:r>
              <w:rPr>
                <w:rFonts w:hint="eastAsia" w:ascii="宋体" w:eastAsia="宋体" w:cs="宋体"/>
                <w:b w:val="0"/>
                <w:color w:val="auto"/>
                <w:sz w:val="22"/>
                <w:highlight w:val="none"/>
              </w:rPr>
              <w:t>1、投标供应商信用信息查询的查询渠道：“信用中国”(www.creditchina.gov.cn)；“中国政府采购网”（http://www.ccgp.gov.cn）；</w:t>
            </w:r>
          </w:p>
          <w:p w14:paraId="67337B5D">
            <w:pPr>
              <w:rPr>
                <w:rFonts w:ascii="宋体" w:eastAsia="宋体" w:cs="宋体"/>
                <w:b w:val="0"/>
                <w:color w:val="auto"/>
                <w:sz w:val="22"/>
                <w:highlight w:val="none"/>
              </w:rPr>
            </w:pPr>
            <w:r>
              <w:rPr>
                <w:rFonts w:hint="eastAsia" w:ascii="宋体" w:eastAsia="宋体" w:cs="宋体"/>
                <w:b w:val="0"/>
                <w:color w:val="auto"/>
                <w:sz w:val="22"/>
                <w:highlight w:val="none"/>
              </w:rPr>
              <w:t>2、投标供应商信用信息查询截止时点：本项目投标截止时间。</w:t>
            </w:r>
          </w:p>
          <w:p w14:paraId="4132E7EE">
            <w:pPr>
              <w:rPr>
                <w:rFonts w:ascii="宋体" w:eastAsia="宋体" w:cs="宋体"/>
                <w:b w:val="0"/>
                <w:color w:val="auto"/>
                <w:sz w:val="22"/>
                <w:highlight w:val="none"/>
              </w:rPr>
            </w:pPr>
            <w:r>
              <w:rPr>
                <w:rFonts w:ascii="宋体" w:eastAsia="宋体" w:cs="宋体"/>
                <w:b w:val="0"/>
                <w:color w:val="auto"/>
                <w:sz w:val="22"/>
                <w:highlight w:val="none"/>
              </w:rPr>
              <w:t>3</w:t>
            </w:r>
            <w:r>
              <w:rPr>
                <w:rFonts w:hint="eastAsia" w:ascii="宋体" w:eastAsia="宋体" w:cs="宋体"/>
                <w:b w:val="0"/>
                <w:color w:val="auto"/>
                <w:sz w:val="22"/>
                <w:highlight w:val="none"/>
              </w:rPr>
              <w:t>、投标供应商信用信息查询记录和证据留存的具体方式：网页截图打印；</w:t>
            </w:r>
          </w:p>
          <w:p w14:paraId="2E0C5B13">
            <w:pPr>
              <w:rPr>
                <w:rFonts w:ascii="宋体" w:eastAsia="宋体" w:cs="宋体"/>
                <w:b w:val="0"/>
                <w:color w:val="auto"/>
                <w:sz w:val="22"/>
                <w:highlight w:val="none"/>
              </w:rPr>
            </w:pPr>
            <w:r>
              <w:rPr>
                <w:rFonts w:ascii="宋体" w:eastAsia="宋体" w:cs="宋体"/>
                <w:b w:val="0"/>
                <w:color w:val="auto"/>
                <w:sz w:val="22"/>
                <w:highlight w:val="none"/>
              </w:rPr>
              <w:t>4</w:t>
            </w:r>
            <w:r>
              <w:rPr>
                <w:rFonts w:hint="eastAsia" w:ascii="宋体" w:eastAsia="宋体" w:cs="宋体"/>
                <w:b w:val="0"/>
                <w:color w:val="auto"/>
                <w:sz w:val="22"/>
                <w:highlight w:val="none"/>
              </w:rPr>
              <w:t>、信用信息的使用规则：“信用中国”具有负面记录或受惩黑名单的供应商，或“中国政府采购网”具有严重违法失信行为信息记录的供应商，其投标作无效投标处理；</w:t>
            </w:r>
          </w:p>
        </w:tc>
      </w:tr>
      <w:tr w14:paraId="54C62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14:paraId="4782EEA5">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30</w:t>
            </w:r>
          </w:p>
        </w:tc>
        <w:tc>
          <w:tcPr>
            <w:tcW w:w="1616" w:type="dxa"/>
            <w:vAlign w:val="center"/>
          </w:tcPr>
          <w:p w14:paraId="4FA00EDD">
            <w:pPr>
              <w:jc w:val="center"/>
              <w:rPr>
                <w:rFonts w:ascii="宋体" w:eastAsia="宋体" w:cs="宋体"/>
                <w:b w:val="0"/>
                <w:color w:val="auto"/>
                <w:sz w:val="22"/>
                <w:highlight w:val="none"/>
              </w:rPr>
            </w:pPr>
            <w:r>
              <w:rPr>
                <w:rFonts w:hint="eastAsia" w:ascii="宋体" w:eastAsia="宋体" w:cs="宋体"/>
                <w:b w:val="0"/>
                <w:color w:val="auto"/>
                <w:sz w:val="22"/>
                <w:highlight w:val="none"/>
              </w:rPr>
              <w:t>合同备案</w:t>
            </w:r>
          </w:p>
        </w:tc>
        <w:tc>
          <w:tcPr>
            <w:tcW w:w="7416" w:type="dxa"/>
            <w:vAlign w:val="center"/>
          </w:tcPr>
          <w:p w14:paraId="35208EF0">
            <w:pPr>
              <w:rPr>
                <w:rFonts w:ascii="宋体" w:eastAsia="宋体" w:cs="宋体"/>
                <w:b w:val="0"/>
                <w:color w:val="auto"/>
                <w:sz w:val="22"/>
                <w:highlight w:val="none"/>
              </w:rPr>
            </w:pPr>
            <w:r>
              <w:rPr>
                <w:rFonts w:hint="eastAsia" w:ascii="宋体" w:eastAsia="宋体" w:cs="宋体"/>
                <w:b w:val="0"/>
                <w:color w:val="auto"/>
                <w:sz w:val="22"/>
                <w:highlight w:val="none"/>
              </w:rPr>
              <w:t>1、成交供应商须在成交通知书发出之日起30日历天内与采购人签订合同。</w:t>
            </w:r>
          </w:p>
          <w:p w14:paraId="69E38F61">
            <w:pPr>
              <w:rPr>
                <w:rFonts w:ascii="宋体" w:eastAsia="宋体" w:cs="宋体"/>
                <w:b w:val="0"/>
                <w:bCs/>
                <w:color w:val="auto"/>
                <w:sz w:val="22"/>
                <w:highlight w:val="none"/>
              </w:rPr>
            </w:pPr>
            <w:r>
              <w:rPr>
                <w:rFonts w:hint="eastAsia" w:ascii="宋体" w:eastAsia="宋体" w:cs="宋体"/>
                <w:b w:val="0"/>
                <w:color w:val="auto"/>
                <w:sz w:val="22"/>
                <w:highlight w:val="none"/>
              </w:rPr>
              <w:t>2、成交供应商与采购人签订合同后，</w:t>
            </w:r>
            <w:r>
              <w:rPr>
                <w:rFonts w:hint="eastAsia" w:ascii="宋体" w:eastAsia="宋体" w:cs="宋体"/>
                <w:b w:val="0"/>
                <w:bCs/>
                <w:color w:val="auto"/>
                <w:sz w:val="22"/>
                <w:highlight w:val="none"/>
              </w:rPr>
              <w:t>2日历天内将合同原件交</w:t>
            </w:r>
            <w:r>
              <w:rPr>
                <w:rFonts w:hint="eastAsia" w:ascii="宋体" w:eastAsia="宋体" w:cs="宋体"/>
                <w:b w:val="0"/>
                <w:bCs/>
                <w:color w:val="auto"/>
                <w:sz w:val="22"/>
                <w:highlight w:val="none"/>
                <w:lang w:val="en-US" w:eastAsia="zh-CN"/>
              </w:rPr>
              <w:t>国资主管部门</w:t>
            </w:r>
            <w:r>
              <w:rPr>
                <w:rFonts w:hint="eastAsia" w:ascii="宋体" w:eastAsia="宋体" w:cs="宋体"/>
                <w:b w:val="0"/>
                <w:bCs/>
                <w:color w:val="auto"/>
                <w:sz w:val="22"/>
                <w:highlight w:val="none"/>
              </w:rPr>
              <w:t>备案。</w:t>
            </w:r>
          </w:p>
        </w:tc>
      </w:tr>
      <w:tr w14:paraId="6226E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08" w:hRule="atLeast"/>
          <w:jc w:val="center"/>
        </w:trPr>
        <w:tc>
          <w:tcPr>
            <w:tcW w:w="842" w:type="dxa"/>
            <w:vAlign w:val="center"/>
          </w:tcPr>
          <w:p w14:paraId="388BAAA3">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31</w:t>
            </w:r>
          </w:p>
        </w:tc>
        <w:tc>
          <w:tcPr>
            <w:tcW w:w="1616" w:type="dxa"/>
            <w:vAlign w:val="center"/>
          </w:tcPr>
          <w:p w14:paraId="687B9277">
            <w:pPr>
              <w:jc w:val="center"/>
              <w:rPr>
                <w:rFonts w:ascii="宋体" w:eastAsia="宋体" w:cs="宋体"/>
                <w:b w:val="0"/>
                <w:color w:val="auto"/>
                <w:sz w:val="22"/>
                <w:highlight w:val="none"/>
              </w:rPr>
            </w:pPr>
            <w:r>
              <w:rPr>
                <w:rFonts w:hint="eastAsia" w:ascii="宋体" w:eastAsia="宋体" w:cs="宋体"/>
                <w:b w:val="0"/>
                <w:color w:val="auto"/>
                <w:sz w:val="22"/>
                <w:highlight w:val="none"/>
              </w:rPr>
              <w:t>合同履约管理</w:t>
            </w:r>
          </w:p>
        </w:tc>
        <w:tc>
          <w:tcPr>
            <w:tcW w:w="7416" w:type="dxa"/>
            <w:vAlign w:val="center"/>
          </w:tcPr>
          <w:p w14:paraId="5C694544">
            <w:pPr>
              <w:rPr>
                <w:rFonts w:ascii="宋体" w:eastAsia="宋体" w:cs="宋体"/>
                <w:b w:val="0"/>
                <w:color w:val="auto"/>
                <w:sz w:val="22"/>
                <w:highlight w:val="none"/>
              </w:rPr>
            </w:pPr>
            <w:r>
              <w:rPr>
                <w:rFonts w:hint="eastAsia" w:ascii="宋体" w:eastAsia="宋体" w:cs="宋体"/>
                <w:b w:val="0"/>
                <w:color w:val="auto"/>
                <w:sz w:val="22"/>
                <w:highlight w:val="none"/>
              </w:rPr>
              <w:t>合同签订后，采购人依法加强对合同履约进行管理，并在成交供应商供货、项目验收等重要关节，如实填写《合同验收报告》，并及时向主管部门报告验收过程中遇到的问题。</w:t>
            </w:r>
          </w:p>
        </w:tc>
      </w:tr>
      <w:tr w14:paraId="15D60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672" w:hRule="atLeast"/>
          <w:jc w:val="center"/>
        </w:trPr>
        <w:tc>
          <w:tcPr>
            <w:tcW w:w="842" w:type="dxa"/>
            <w:vAlign w:val="center"/>
          </w:tcPr>
          <w:p w14:paraId="32D355FD">
            <w:pPr>
              <w:widowControl/>
              <w:tabs>
                <w:tab w:val="left" w:pos="420"/>
                <w:tab w:val="left" w:pos="1145"/>
              </w:tabs>
              <w:jc w:val="center"/>
              <w:rPr>
                <w:rFonts w:ascii="宋体" w:eastAsia="宋体" w:cs="宋体"/>
                <w:b w:val="0"/>
                <w:color w:val="auto"/>
                <w:sz w:val="22"/>
                <w:highlight w:val="none"/>
              </w:rPr>
            </w:pPr>
            <w:r>
              <w:rPr>
                <w:rFonts w:hint="eastAsia" w:ascii="宋体" w:eastAsia="宋体" w:cs="宋体"/>
                <w:b w:val="0"/>
                <w:color w:val="auto"/>
                <w:sz w:val="22"/>
                <w:highlight w:val="none"/>
              </w:rPr>
              <w:t>32</w:t>
            </w:r>
          </w:p>
        </w:tc>
        <w:tc>
          <w:tcPr>
            <w:tcW w:w="1616" w:type="dxa"/>
            <w:vAlign w:val="center"/>
          </w:tcPr>
          <w:p w14:paraId="47ABA19F">
            <w:pPr>
              <w:jc w:val="center"/>
              <w:rPr>
                <w:rFonts w:ascii="宋体" w:eastAsia="宋体" w:cs="宋体"/>
                <w:b w:val="0"/>
                <w:color w:val="auto"/>
                <w:sz w:val="22"/>
                <w:highlight w:val="none"/>
              </w:rPr>
            </w:pPr>
            <w:r>
              <w:rPr>
                <w:rFonts w:hint="eastAsia" w:ascii="宋体" w:eastAsia="宋体" w:cs="宋体"/>
                <w:b w:val="0"/>
                <w:color w:val="auto"/>
                <w:sz w:val="22"/>
                <w:highlight w:val="none"/>
              </w:rPr>
              <w:t>免责声明</w:t>
            </w:r>
          </w:p>
        </w:tc>
        <w:tc>
          <w:tcPr>
            <w:tcW w:w="7416" w:type="dxa"/>
            <w:vAlign w:val="center"/>
          </w:tcPr>
          <w:p w14:paraId="30527451">
            <w:pPr>
              <w:rPr>
                <w:rFonts w:ascii="宋体" w:eastAsia="宋体" w:cs="宋体"/>
                <w:b w:val="0"/>
                <w:color w:val="auto"/>
                <w:sz w:val="22"/>
                <w:highlight w:val="none"/>
              </w:rPr>
            </w:pPr>
            <w:r>
              <w:rPr>
                <w:rFonts w:hint="eastAsia" w:ascii="宋体" w:eastAsia="宋体" w:cs="宋体"/>
                <w:b w:val="0"/>
                <w:color w:val="auto"/>
                <w:sz w:val="22"/>
                <w:highlight w:val="none"/>
              </w:rPr>
              <w:t>1、供应商自行承担投标过程中产生的费用。无论何种因素导致采购项目延期开标、废标（流标）、供应商未中标、项目终止采购的，采购人与采购机构均不承担供应商投标费用。</w:t>
            </w:r>
          </w:p>
          <w:p w14:paraId="4425BE09">
            <w:pPr>
              <w:rPr>
                <w:rFonts w:ascii="宋体" w:eastAsia="宋体" w:cs="宋体"/>
                <w:b w:val="0"/>
                <w:color w:val="auto"/>
                <w:sz w:val="22"/>
                <w:highlight w:val="none"/>
              </w:rPr>
            </w:pPr>
            <w:r>
              <w:rPr>
                <w:rFonts w:hint="eastAsia" w:ascii="宋体" w:eastAsia="宋体" w:cs="宋体"/>
                <w:b w:val="0"/>
                <w:color w:val="auto"/>
                <w:sz w:val="22"/>
                <w:highlight w:val="none"/>
              </w:rPr>
              <w:t>2、供应商在投标、合同履行过程中必须做好安全保障工作，不因项目实施而危及自身及第三方人员、财产安全。若发生任何安全事故，由成交供应商自行承担一切责任并赔偿损失。</w:t>
            </w:r>
          </w:p>
        </w:tc>
      </w:tr>
    </w:tbl>
    <w:p w14:paraId="5F6E0438">
      <w:pPr>
        <w:pageBreakBefore/>
        <w:numPr>
          <w:ilvl w:val="0"/>
          <w:numId w:val="4"/>
        </w:numPr>
        <w:autoSpaceDE w:val="0"/>
        <w:autoSpaceDN w:val="0"/>
        <w:adjustRightInd w:val="0"/>
        <w:spacing w:line="460" w:lineRule="atLeast"/>
        <w:jc w:val="center"/>
        <w:outlineLvl w:val="0"/>
        <w:rPr>
          <w:rFonts w:ascii="宋体" w:eastAsia="宋体"/>
          <w:bCs/>
          <w:color w:val="auto"/>
          <w:sz w:val="32"/>
          <w:szCs w:val="32"/>
          <w:highlight w:val="none"/>
          <w:lang w:val="zh-CN"/>
        </w:rPr>
      </w:pPr>
      <w:bookmarkStart w:id="45" w:name="_Toc21155"/>
      <w:r>
        <w:rPr>
          <w:rFonts w:hint="eastAsia" w:ascii="宋体" w:eastAsia="宋体"/>
          <w:bCs/>
          <w:color w:val="auto"/>
          <w:sz w:val="32"/>
          <w:szCs w:val="32"/>
          <w:highlight w:val="none"/>
          <w:lang w:val="zh-CN"/>
        </w:rPr>
        <w:t>采购内容及要求</w:t>
      </w:r>
      <w:bookmarkEnd w:id="45"/>
    </w:p>
    <w:p w14:paraId="0C99A280">
      <w:pPr>
        <w:spacing w:line="360" w:lineRule="auto"/>
        <w:rPr>
          <w:rFonts w:ascii="Times New Roman" w:hAnsi="Times New Roman" w:eastAsia="宋体" w:cs="Times New Roman"/>
          <w:b w:val="0"/>
          <w:color w:val="auto"/>
          <w:kern w:val="2"/>
          <w:szCs w:val="24"/>
          <w:highlight w:val="none"/>
        </w:rPr>
      </w:pPr>
      <w:bookmarkStart w:id="46" w:name="_Toc511768879"/>
      <w:r>
        <w:rPr>
          <w:rFonts w:hint="eastAsia" w:ascii="Times New Roman" w:hAnsi="Times New Roman" w:eastAsia="宋体" w:cs="Times New Roman"/>
          <w:b w:val="0"/>
          <w:color w:val="auto"/>
          <w:kern w:val="2"/>
          <w:szCs w:val="24"/>
          <w:highlight w:val="none"/>
        </w:rPr>
        <w:t>一、烘干机安装地点及烘房尺寸</w:t>
      </w:r>
    </w:p>
    <w:tbl>
      <w:tblPr>
        <w:tblStyle w:val="45"/>
        <w:tblW w:w="9559" w:type="dxa"/>
        <w:tblInd w:w="93" w:type="dxa"/>
        <w:tblLayout w:type="fixed"/>
        <w:tblCellMar>
          <w:top w:w="0" w:type="dxa"/>
          <w:left w:w="108" w:type="dxa"/>
          <w:bottom w:w="0" w:type="dxa"/>
          <w:right w:w="108" w:type="dxa"/>
        </w:tblCellMar>
      </w:tblPr>
      <w:tblGrid>
        <w:gridCol w:w="757"/>
        <w:gridCol w:w="1287"/>
        <w:gridCol w:w="2835"/>
        <w:gridCol w:w="1890"/>
        <w:gridCol w:w="1395"/>
        <w:gridCol w:w="1395"/>
      </w:tblGrid>
      <w:tr w14:paraId="3313D4EA">
        <w:tblPrEx>
          <w:tblCellMar>
            <w:top w:w="0" w:type="dxa"/>
            <w:left w:w="108" w:type="dxa"/>
            <w:bottom w:w="0" w:type="dxa"/>
            <w:right w:w="108" w:type="dxa"/>
          </w:tblCellMar>
        </w:tblPrEx>
        <w:trPr>
          <w:trHeight w:val="375"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14:paraId="5EAADBA8">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20679633">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安装地点</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69AD18D">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烘房预估尺寸</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F9C96D7">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烘房数量（套）</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2FC2B54">
            <w:pPr>
              <w:widowControl/>
              <w:jc w:val="center"/>
              <w:textAlignment w:val="center"/>
              <w:rPr>
                <w:rFonts w:hint="default" w:ascii="宋体" w:hAnsi="宋体" w:eastAsia="宋体" w:cs="宋体"/>
                <w:b w:val="0"/>
                <w:color w:val="auto"/>
                <w:sz w:val="24"/>
                <w:szCs w:val="24"/>
                <w:highlight w:val="none"/>
                <w:lang w:val="en-US" w:eastAsia="zh-CN" w:bidi="ar"/>
              </w:rPr>
            </w:pPr>
            <w:r>
              <w:rPr>
                <w:rFonts w:hint="eastAsia" w:ascii="宋体" w:eastAsia="宋体" w:cs="宋体"/>
                <w:b w:val="0"/>
                <w:color w:val="auto"/>
                <w:sz w:val="24"/>
                <w:szCs w:val="24"/>
                <w:highlight w:val="none"/>
                <w:lang w:val="en-US" w:eastAsia="zh-CN" w:bidi="ar"/>
              </w:rPr>
              <w:t>最高限价（元）</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5BFB9E7">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备注</w:t>
            </w:r>
          </w:p>
        </w:tc>
      </w:tr>
      <w:tr w14:paraId="327DAB40">
        <w:tblPrEx>
          <w:tblCellMar>
            <w:top w:w="0" w:type="dxa"/>
            <w:left w:w="108" w:type="dxa"/>
            <w:bottom w:w="0" w:type="dxa"/>
            <w:right w:w="108" w:type="dxa"/>
          </w:tblCellMar>
        </w:tblPrEx>
        <w:trPr>
          <w:trHeight w:val="375"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14:paraId="4C85BD77">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742A1EC4">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包垟乡</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838F5BC">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5.3米*4.1米*2.4米</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CED5B80">
            <w:pPr>
              <w:widowControl/>
              <w:jc w:val="center"/>
              <w:textAlignment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bidi="ar"/>
              </w:rPr>
              <w:t>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1F07F4">
            <w:pPr>
              <w:jc w:val="center"/>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877406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59704EA">
            <w:pPr>
              <w:jc w:val="center"/>
              <w:rPr>
                <w:rFonts w:hint="eastAsia" w:ascii="宋体" w:hAnsi="宋体" w:eastAsia="宋体" w:cs="宋体"/>
                <w:b w:val="0"/>
                <w:color w:val="auto"/>
                <w:kern w:val="2"/>
                <w:sz w:val="24"/>
                <w:szCs w:val="24"/>
                <w:highlight w:val="none"/>
              </w:rPr>
            </w:pPr>
          </w:p>
        </w:tc>
      </w:tr>
    </w:tbl>
    <w:p w14:paraId="1555C69E">
      <w:pPr>
        <w:spacing w:line="360" w:lineRule="auto"/>
        <w:rPr>
          <w:rFonts w:ascii="Times New Roman" w:hAnsi="Times New Roman" w:eastAsia="宋体" w:cs="Times New Roman"/>
          <w:bCs/>
          <w:color w:val="auto"/>
          <w:kern w:val="2"/>
          <w:szCs w:val="24"/>
          <w:highlight w:val="none"/>
        </w:rPr>
      </w:pPr>
      <w:r>
        <w:rPr>
          <w:rFonts w:hint="eastAsia" w:ascii="Times New Roman" w:hAnsi="Times New Roman" w:eastAsia="宋体" w:cs="Times New Roman"/>
          <w:bCs/>
          <w:color w:val="auto"/>
          <w:kern w:val="2"/>
          <w:szCs w:val="24"/>
          <w:highlight w:val="none"/>
        </w:rPr>
        <w:t>注：烘房尺寸（包含烘干机主机尺寸）单位为米，误差在±5厘米；具体安装地点在中标后由采购方提供；</w:t>
      </w:r>
    </w:p>
    <w:p w14:paraId="45F09866">
      <w:pPr>
        <w:spacing w:line="360" w:lineRule="auto"/>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t>二、烘干机清单及技术要求：</w:t>
      </w:r>
    </w:p>
    <w:tbl>
      <w:tblPr>
        <w:tblStyle w:val="45"/>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80"/>
        <w:gridCol w:w="4034"/>
        <w:gridCol w:w="992"/>
        <w:gridCol w:w="851"/>
        <w:gridCol w:w="1278"/>
      </w:tblGrid>
      <w:tr w14:paraId="112F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02" w:type="dxa"/>
            <w:vAlign w:val="center"/>
          </w:tcPr>
          <w:p w14:paraId="488B98B5">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序号</w:t>
            </w:r>
          </w:p>
        </w:tc>
        <w:tc>
          <w:tcPr>
            <w:tcW w:w="1680" w:type="dxa"/>
            <w:vAlign w:val="center"/>
          </w:tcPr>
          <w:p w14:paraId="2E6E26BB">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名称</w:t>
            </w:r>
          </w:p>
        </w:tc>
        <w:tc>
          <w:tcPr>
            <w:tcW w:w="4034" w:type="dxa"/>
            <w:vAlign w:val="center"/>
          </w:tcPr>
          <w:p w14:paraId="52D098A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技术要求</w:t>
            </w:r>
          </w:p>
        </w:tc>
        <w:tc>
          <w:tcPr>
            <w:tcW w:w="992" w:type="dxa"/>
            <w:vAlign w:val="center"/>
          </w:tcPr>
          <w:p w14:paraId="277CBB13">
            <w:pPr>
              <w:spacing w:line="360" w:lineRule="exact"/>
              <w:jc w:val="center"/>
              <w:rPr>
                <w:rFonts w:ascii="Times New Roman" w:hAnsi="Times New Roman" w:eastAsia="宋体"/>
                <w:b w:val="0"/>
                <w:color w:val="auto"/>
                <w:kern w:val="2"/>
                <w:szCs w:val="21"/>
              </w:rPr>
            </w:pPr>
            <w:r>
              <w:rPr>
                <w:rFonts w:hint="eastAsia" w:ascii="宋体" w:eastAsia="宋体" w:cs="宋体"/>
                <w:b w:val="0"/>
                <w:color w:val="auto"/>
                <w:kern w:val="2"/>
                <w:szCs w:val="21"/>
              </w:rPr>
              <w:t>单位</w:t>
            </w:r>
          </w:p>
        </w:tc>
        <w:tc>
          <w:tcPr>
            <w:tcW w:w="851" w:type="dxa"/>
            <w:vAlign w:val="center"/>
          </w:tcPr>
          <w:p w14:paraId="7721862A">
            <w:pPr>
              <w:spacing w:line="360" w:lineRule="exact"/>
              <w:jc w:val="center"/>
              <w:rPr>
                <w:rFonts w:ascii="Times New Roman" w:hAnsi="Times New Roman" w:eastAsia="宋体"/>
                <w:b w:val="0"/>
                <w:color w:val="auto"/>
                <w:kern w:val="2"/>
                <w:szCs w:val="21"/>
              </w:rPr>
            </w:pPr>
            <w:r>
              <w:rPr>
                <w:rFonts w:hint="eastAsia" w:ascii="宋体" w:eastAsia="宋体" w:cs="宋体"/>
                <w:b w:val="0"/>
                <w:color w:val="auto"/>
                <w:kern w:val="2"/>
                <w:szCs w:val="21"/>
              </w:rPr>
              <w:t>数量</w:t>
            </w:r>
          </w:p>
        </w:tc>
        <w:tc>
          <w:tcPr>
            <w:tcW w:w="1278" w:type="dxa"/>
            <w:vAlign w:val="center"/>
          </w:tcPr>
          <w:p w14:paraId="5C24F749">
            <w:pPr>
              <w:spacing w:line="360" w:lineRule="exact"/>
              <w:jc w:val="center"/>
              <w:rPr>
                <w:rFonts w:ascii="Times New Roman" w:hAnsi="Times New Roman" w:eastAsia="宋体"/>
                <w:b w:val="0"/>
                <w:color w:val="auto"/>
                <w:kern w:val="2"/>
                <w:szCs w:val="21"/>
              </w:rPr>
            </w:pPr>
            <w:r>
              <w:rPr>
                <w:rFonts w:hint="eastAsia" w:ascii="宋体" w:eastAsia="宋体" w:cs="宋体"/>
                <w:b w:val="0"/>
                <w:color w:val="auto"/>
                <w:kern w:val="2"/>
                <w:szCs w:val="21"/>
              </w:rPr>
              <w:t>单项最高限价（元）</w:t>
            </w:r>
          </w:p>
        </w:tc>
      </w:tr>
      <w:tr w14:paraId="5AB4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802" w:type="dxa"/>
            <w:vAlign w:val="center"/>
          </w:tcPr>
          <w:p w14:paraId="7BFD42FD">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1</w:t>
            </w:r>
          </w:p>
        </w:tc>
        <w:tc>
          <w:tcPr>
            <w:tcW w:w="1680" w:type="dxa"/>
            <w:vAlign w:val="center"/>
          </w:tcPr>
          <w:p w14:paraId="3DFFE9BC">
            <w:pPr>
              <w:spacing w:line="360" w:lineRule="auto"/>
              <w:jc w:val="center"/>
              <w:rPr>
                <w:rFonts w:ascii="Times New Roman" w:hAnsi="Times New Roman" w:eastAsia="宋体"/>
                <w:bCs/>
                <w:color w:val="auto"/>
                <w:kern w:val="2"/>
                <w:szCs w:val="21"/>
              </w:rPr>
            </w:pPr>
            <w:r>
              <w:rPr>
                <w:rFonts w:hint="eastAsia" w:ascii="Times New Roman" w:hAnsi="Times New Roman" w:eastAsia="宋体"/>
                <w:b w:val="0"/>
                <w:color w:val="auto"/>
                <w:kern w:val="2"/>
                <w:szCs w:val="21"/>
              </w:rPr>
              <w:t>保温库房</w:t>
            </w:r>
          </w:p>
        </w:tc>
        <w:tc>
          <w:tcPr>
            <w:tcW w:w="4034" w:type="dxa"/>
          </w:tcPr>
          <w:p w14:paraId="6157C6D7">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★1.L*W*H（外尺寸）:5.3*4.1*2.4米，</w:t>
            </w:r>
          </w:p>
          <w:p w14:paraId="7F7401B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2.7.5公分B2耐阻燃聚氨酯保温板，双面彩钢，彩钢厚度不低于0.326mm，聚氨酯密度38*40kg/立方；</w:t>
            </w:r>
          </w:p>
          <w:p w14:paraId="2073B57C">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★2.具有耐腐蚀、绝热、保温性好，适合笋干、番薯、果蔬等的烘干；烘房内部干净、卫生、环保；</w:t>
            </w:r>
          </w:p>
          <w:p w14:paraId="12061969">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3.烘房整体压缩强度不低于6</w:t>
            </w:r>
            <w:r>
              <w:rPr>
                <w:rFonts w:ascii="Calibri" w:hAnsi="Calibri" w:eastAsia="宋体"/>
                <w:b w:val="0"/>
                <w:color w:val="auto"/>
                <w:kern w:val="2"/>
                <w:szCs w:val="22"/>
              </w:rPr>
              <w:t>0</w:t>
            </w:r>
            <w:r>
              <w:rPr>
                <w:rFonts w:hint="eastAsia" w:ascii="Calibri" w:hAnsi="Calibri" w:eastAsia="宋体"/>
                <w:b w:val="0"/>
                <w:color w:val="auto"/>
                <w:kern w:val="2"/>
                <w:szCs w:val="22"/>
              </w:rPr>
              <w:t>kpa；</w:t>
            </w:r>
          </w:p>
          <w:p w14:paraId="1DB694A9">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★4.定位地槽需要使用304不锈钢，接缝处需要用耐高温密封胶密封</w:t>
            </w:r>
          </w:p>
        </w:tc>
        <w:tc>
          <w:tcPr>
            <w:tcW w:w="992" w:type="dxa"/>
            <w:vAlign w:val="center"/>
          </w:tcPr>
          <w:p w14:paraId="0071D630">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2A32AB28">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74DCEE74">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61638</w:t>
            </w:r>
          </w:p>
        </w:tc>
      </w:tr>
      <w:tr w14:paraId="727E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52DFC79D">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2</w:t>
            </w:r>
          </w:p>
        </w:tc>
        <w:tc>
          <w:tcPr>
            <w:tcW w:w="1680" w:type="dxa"/>
            <w:vAlign w:val="center"/>
          </w:tcPr>
          <w:p w14:paraId="6DF9A85A">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隔墙板</w:t>
            </w:r>
          </w:p>
        </w:tc>
        <w:tc>
          <w:tcPr>
            <w:tcW w:w="4034" w:type="dxa"/>
          </w:tcPr>
          <w:p w14:paraId="1DBC6821">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★5公分B2耐阻燃聚氨酯保温板，双面彩钢，彩钢厚度不低于0.326mm，聚氨酯密度38*40kg/立方</w:t>
            </w:r>
          </w:p>
        </w:tc>
        <w:tc>
          <w:tcPr>
            <w:tcW w:w="992" w:type="dxa"/>
            <w:vAlign w:val="center"/>
          </w:tcPr>
          <w:p w14:paraId="5FF36EF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18F4BD52">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000FA020">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13242</w:t>
            </w:r>
          </w:p>
        </w:tc>
      </w:tr>
      <w:tr w14:paraId="36F4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328E77C2">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3</w:t>
            </w:r>
          </w:p>
        </w:tc>
        <w:tc>
          <w:tcPr>
            <w:tcW w:w="1680" w:type="dxa"/>
            <w:vAlign w:val="center"/>
          </w:tcPr>
          <w:p w14:paraId="1E950D8B">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保温门</w:t>
            </w:r>
          </w:p>
        </w:tc>
        <w:tc>
          <w:tcPr>
            <w:tcW w:w="4034" w:type="dxa"/>
          </w:tcPr>
          <w:p w14:paraId="57354C96">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2*2.1米双开半埋扫地门，7.5公分聚氨酯双面彩钢板</w:t>
            </w:r>
          </w:p>
        </w:tc>
        <w:tc>
          <w:tcPr>
            <w:tcW w:w="992" w:type="dxa"/>
            <w:vAlign w:val="center"/>
          </w:tcPr>
          <w:p w14:paraId="32C7EE1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3B05826E">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5D6997E4">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17004</w:t>
            </w:r>
          </w:p>
        </w:tc>
      </w:tr>
      <w:tr w14:paraId="341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2" w:type="dxa"/>
            <w:vAlign w:val="center"/>
          </w:tcPr>
          <w:p w14:paraId="57391E8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4</w:t>
            </w:r>
          </w:p>
        </w:tc>
        <w:tc>
          <w:tcPr>
            <w:tcW w:w="1680" w:type="dxa"/>
            <w:vAlign w:val="center"/>
          </w:tcPr>
          <w:p w14:paraId="45548731">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检修门</w:t>
            </w:r>
          </w:p>
        </w:tc>
        <w:tc>
          <w:tcPr>
            <w:tcW w:w="4034" w:type="dxa"/>
          </w:tcPr>
          <w:p w14:paraId="56D34974">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0.6*1.2米单开门，30公分门槛</w:t>
            </w:r>
          </w:p>
        </w:tc>
        <w:tc>
          <w:tcPr>
            <w:tcW w:w="992" w:type="dxa"/>
            <w:vAlign w:val="center"/>
          </w:tcPr>
          <w:p w14:paraId="02B5BB2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10D8F8F2">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6ED31D7A">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6000</w:t>
            </w:r>
          </w:p>
        </w:tc>
      </w:tr>
      <w:tr w14:paraId="5D12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06872B29">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5</w:t>
            </w:r>
          </w:p>
        </w:tc>
        <w:tc>
          <w:tcPr>
            <w:tcW w:w="1680" w:type="dxa"/>
            <w:vAlign w:val="center"/>
          </w:tcPr>
          <w:p w14:paraId="0A8F6F0F">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辅料</w:t>
            </w:r>
          </w:p>
        </w:tc>
        <w:tc>
          <w:tcPr>
            <w:tcW w:w="4034" w:type="dxa"/>
          </w:tcPr>
          <w:p w14:paraId="3BA4378A">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7.5公分、5公分304不锈钢地槽，3*13公分不锈钢折边，耐高温胶水等</w:t>
            </w:r>
          </w:p>
        </w:tc>
        <w:tc>
          <w:tcPr>
            <w:tcW w:w="992" w:type="dxa"/>
            <w:vAlign w:val="center"/>
          </w:tcPr>
          <w:p w14:paraId="25F37F9A">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097301F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1C1E9A4D">
            <w:pPr>
              <w:spacing w:line="360" w:lineRule="auto"/>
              <w:jc w:val="center"/>
              <w:rPr>
                <w:rFonts w:ascii="Times New Roman" w:hAnsi="Times New Roman" w:eastAsia="宋体"/>
                <w:b w:val="0"/>
                <w:color w:val="auto"/>
                <w:kern w:val="2"/>
                <w:szCs w:val="21"/>
              </w:rPr>
            </w:pPr>
          </w:p>
        </w:tc>
      </w:tr>
      <w:tr w14:paraId="62C4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6A1E496F">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680" w:type="dxa"/>
            <w:vAlign w:val="center"/>
          </w:tcPr>
          <w:p w14:paraId="26F408CF">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菊花机主机</w:t>
            </w:r>
          </w:p>
          <w:p w14:paraId="7B02ACBC">
            <w:pPr>
              <w:spacing w:line="360" w:lineRule="auto"/>
              <w:jc w:val="center"/>
              <w:rPr>
                <w:rFonts w:ascii="Times New Roman" w:hAnsi="Times New Roman" w:eastAsia="宋体"/>
                <w:b w:val="0"/>
                <w:color w:val="auto"/>
                <w:kern w:val="2"/>
                <w:szCs w:val="21"/>
              </w:rPr>
            </w:pPr>
            <w:r>
              <w:rPr>
                <w:rFonts w:hint="eastAsia" w:ascii="Times New Roman" w:hAnsi="Times New Roman" w:eastAsia="宋体"/>
                <w:bCs/>
                <w:color w:val="auto"/>
                <w:kern w:val="2"/>
                <w:szCs w:val="21"/>
              </w:rPr>
              <w:t>（主要核心产品）</w:t>
            </w:r>
          </w:p>
        </w:tc>
        <w:tc>
          <w:tcPr>
            <w:tcW w:w="4034" w:type="dxa"/>
          </w:tcPr>
          <w:p w14:paraId="30A9A9B3">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★外观：一体式高温热泵烘干机；</w:t>
            </w:r>
          </w:p>
          <w:p w14:paraId="77E0062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★1.额定电压/相数/频率：380V/3N/50Hz</w:t>
            </w:r>
          </w:p>
          <w:p w14:paraId="6859D77E">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★2.防护等级：IPX4</w:t>
            </w:r>
          </w:p>
          <w:p w14:paraId="59ACF362">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3.防触电保护类型：I类</w:t>
            </w:r>
          </w:p>
          <w:p w14:paraId="5B01E50B">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4.额定制热量：22KW</w:t>
            </w:r>
          </w:p>
          <w:p w14:paraId="72BCCD28">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5.额定输入功率：7.5KW</w:t>
            </w:r>
          </w:p>
          <w:p w14:paraId="50176287">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6.辅助电加热功率：12KW</w:t>
            </w:r>
          </w:p>
          <w:p w14:paraId="2C2BBD92">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★7.最大输入功率：20KW</w:t>
            </w:r>
          </w:p>
          <w:p w14:paraId="25144C6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★8.最高烘干温度：80℃</w:t>
            </w:r>
          </w:p>
          <w:p w14:paraId="16C4C8E4">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★9.新风量：2000m³/h</w:t>
            </w:r>
          </w:p>
          <w:p w14:paraId="165B9DC2">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★10.排湿量：大于等于25kg/h</w:t>
            </w:r>
          </w:p>
          <w:p w14:paraId="0C9F1B6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11.噪音：65dB（A）</w:t>
            </w:r>
          </w:p>
          <w:p w14:paraId="53BFE787">
            <w:pPr>
              <w:pStyle w:val="22"/>
              <w:ind w:firstLine="0" w:firstLineChars="0"/>
              <w:rPr>
                <w:rFonts w:ascii="Calibri" w:hAnsi="Calibri"/>
                <w:color w:val="auto"/>
                <w:szCs w:val="22"/>
              </w:rPr>
            </w:pPr>
            <w:r>
              <w:rPr>
                <w:rFonts w:hint="eastAsia" w:ascii="Calibri" w:hAnsi="Calibri"/>
                <w:color w:val="auto"/>
                <w:szCs w:val="22"/>
              </w:rPr>
              <w:t>12.尺寸（L*W*H）:1500*1100*2020mm</w:t>
            </w:r>
          </w:p>
        </w:tc>
        <w:tc>
          <w:tcPr>
            <w:tcW w:w="992" w:type="dxa"/>
            <w:vAlign w:val="center"/>
          </w:tcPr>
          <w:p w14:paraId="04220DE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297BDA97">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0F7DA8E0">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392400</w:t>
            </w:r>
          </w:p>
        </w:tc>
      </w:tr>
      <w:tr w14:paraId="10BA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2" w:hRule="atLeast"/>
        </w:trPr>
        <w:tc>
          <w:tcPr>
            <w:tcW w:w="802" w:type="dxa"/>
            <w:vAlign w:val="center"/>
          </w:tcPr>
          <w:p w14:paraId="22C7763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7</w:t>
            </w:r>
          </w:p>
        </w:tc>
        <w:tc>
          <w:tcPr>
            <w:tcW w:w="1680" w:type="dxa"/>
            <w:vAlign w:val="center"/>
          </w:tcPr>
          <w:p w14:paraId="590EB0BC">
            <w:pPr>
              <w:spacing w:line="360" w:lineRule="auto"/>
              <w:jc w:val="center"/>
              <w:rPr>
                <w:rFonts w:ascii="Times New Roman" w:hAnsi="Times New Roman" w:eastAsia="宋体"/>
                <w:bCs/>
                <w:color w:val="auto"/>
                <w:kern w:val="2"/>
                <w:szCs w:val="21"/>
              </w:rPr>
            </w:pPr>
            <w:r>
              <w:rPr>
                <w:rFonts w:hint="eastAsia" w:ascii="Times New Roman" w:hAnsi="Times New Roman" w:eastAsia="宋体"/>
                <w:bCs/>
                <w:color w:val="auto"/>
                <w:kern w:val="2"/>
                <w:szCs w:val="21"/>
              </w:rPr>
              <w:t>控制系统</w:t>
            </w:r>
          </w:p>
          <w:p w14:paraId="239F0234">
            <w:pPr>
              <w:spacing w:line="360" w:lineRule="auto"/>
              <w:jc w:val="center"/>
              <w:rPr>
                <w:rFonts w:ascii="Times New Roman" w:hAnsi="Times New Roman" w:eastAsia="宋体"/>
                <w:b w:val="0"/>
                <w:color w:val="auto"/>
                <w:kern w:val="2"/>
                <w:szCs w:val="21"/>
              </w:rPr>
            </w:pPr>
            <w:r>
              <w:rPr>
                <w:rFonts w:hint="eastAsia" w:ascii="Times New Roman" w:hAnsi="Times New Roman" w:eastAsia="宋体"/>
                <w:bCs/>
                <w:color w:val="auto"/>
                <w:kern w:val="2"/>
                <w:szCs w:val="21"/>
              </w:rPr>
              <w:t>（主要核心产品）</w:t>
            </w:r>
          </w:p>
        </w:tc>
        <w:tc>
          <w:tcPr>
            <w:tcW w:w="4034" w:type="dxa"/>
          </w:tcPr>
          <w:p w14:paraId="69A98EDF">
            <w:pPr>
              <w:pStyle w:val="23"/>
              <w:spacing w:line="276" w:lineRule="auto"/>
              <w:ind w:left="0" w:leftChars="0"/>
              <w:rPr>
                <w:color w:val="auto"/>
              </w:rPr>
            </w:pPr>
            <w:r>
              <w:rPr>
                <w:rFonts w:hint="eastAsia"/>
                <w:color w:val="auto"/>
              </w:rPr>
              <w:t>1.触摸屏控制箱为304不锈钢制造，带防护罩</w:t>
            </w:r>
          </w:p>
          <w:p w14:paraId="5A65A315">
            <w:pPr>
              <w:rPr>
                <w:rFonts w:ascii="Calibri" w:hAnsi="Calibri" w:eastAsia="宋体"/>
                <w:b w:val="0"/>
                <w:color w:val="auto"/>
                <w:kern w:val="2"/>
                <w:szCs w:val="22"/>
              </w:rPr>
            </w:pPr>
            <w:r>
              <w:rPr>
                <w:rFonts w:hint="eastAsia" w:ascii="Calibri" w:hAnsi="Calibri" w:eastAsia="宋体"/>
                <w:b w:val="0"/>
                <w:color w:val="auto"/>
                <w:kern w:val="2"/>
                <w:szCs w:val="22"/>
              </w:rPr>
              <w:t>★2.触摸屏为7寸工控PLC屏幕（LED分辨率：1024*600，24位色彩，500 cd/m2亮度）</w:t>
            </w:r>
          </w:p>
          <w:p w14:paraId="26243991">
            <w:pPr>
              <w:pStyle w:val="23"/>
              <w:spacing w:line="276" w:lineRule="auto"/>
              <w:ind w:left="0" w:leftChars="0"/>
              <w:rPr>
                <w:color w:val="auto"/>
              </w:rPr>
            </w:pPr>
            <w:r>
              <w:rPr>
                <w:rFonts w:hint="eastAsia"/>
                <w:color w:val="auto"/>
              </w:rPr>
              <w:t>★3.支持分段运行,系统机组按照客户需求设置相应的温度、湿度、时间；可实现分段运行或不分段运行，运行方式按照设置段数要求运行；分段运行时，最多可设置10个时间段。</w:t>
            </w:r>
          </w:p>
          <w:p w14:paraId="56C13DC0">
            <w:pPr>
              <w:spacing w:line="276" w:lineRule="auto"/>
              <w:rPr>
                <w:rFonts w:ascii="Calibri" w:hAnsi="Calibri" w:eastAsia="宋体"/>
                <w:b w:val="0"/>
                <w:color w:val="auto"/>
                <w:kern w:val="2"/>
                <w:szCs w:val="22"/>
              </w:rPr>
            </w:pPr>
            <w:r>
              <w:rPr>
                <w:rFonts w:hint="eastAsia" w:ascii="Calibri" w:hAnsi="Calibri" w:eastAsia="宋体"/>
                <w:b w:val="0"/>
                <w:color w:val="auto"/>
                <w:kern w:val="2"/>
                <w:szCs w:val="22"/>
              </w:rPr>
              <w:t>★4.配方功能：可针对不同物料的烘干需求、设置相应的运行温度、时间，保存相应的烘干分段参数.</w:t>
            </w:r>
          </w:p>
          <w:p w14:paraId="4E6AD2EE">
            <w:pPr>
              <w:spacing w:line="276" w:lineRule="auto"/>
              <w:rPr>
                <w:rFonts w:ascii="Calibri" w:hAnsi="Calibri" w:eastAsia="宋体"/>
                <w:b w:val="0"/>
                <w:color w:val="auto"/>
                <w:kern w:val="2"/>
                <w:szCs w:val="22"/>
              </w:rPr>
            </w:pPr>
            <w:r>
              <w:rPr>
                <w:rFonts w:hint="eastAsia" w:ascii="Calibri" w:hAnsi="Calibri" w:eastAsia="宋体"/>
                <w:b w:val="0"/>
                <w:color w:val="auto"/>
                <w:kern w:val="2"/>
                <w:szCs w:val="22"/>
              </w:rPr>
              <w:t xml:space="preserve">5.曲线查看：直观烘房内温度和湿度随时间变化的实时曲线和历史曲线。            </w:t>
            </w:r>
          </w:p>
          <w:p w14:paraId="732AC8AD">
            <w:pPr>
              <w:spacing w:line="276" w:lineRule="auto"/>
              <w:rPr>
                <w:rFonts w:ascii="Calibri" w:hAnsi="Calibri" w:eastAsia="宋体"/>
                <w:b w:val="0"/>
                <w:color w:val="auto"/>
                <w:kern w:val="2"/>
                <w:szCs w:val="22"/>
              </w:rPr>
            </w:pPr>
            <w:r>
              <w:rPr>
                <w:rFonts w:hint="eastAsia" w:ascii="Calibri" w:hAnsi="Calibri" w:eastAsia="宋体"/>
                <w:b w:val="0"/>
                <w:color w:val="auto"/>
                <w:kern w:val="2"/>
                <w:szCs w:val="22"/>
              </w:rPr>
              <w:t>★6.具备多种设置模式，实现菊花笋干、番薯、果蔬等的烘干；</w:t>
            </w:r>
          </w:p>
          <w:p w14:paraId="17C6EC3A">
            <w:pPr>
              <w:spacing w:line="276" w:lineRule="auto"/>
              <w:rPr>
                <w:rFonts w:ascii="Calibri" w:hAnsi="Calibri" w:eastAsia="宋体"/>
                <w:b w:val="0"/>
                <w:color w:val="auto"/>
                <w:kern w:val="2"/>
                <w:szCs w:val="22"/>
              </w:rPr>
            </w:pPr>
            <w:r>
              <w:rPr>
                <w:rFonts w:hint="eastAsia" w:ascii="Calibri" w:hAnsi="Calibri" w:eastAsia="宋体"/>
                <w:b w:val="0"/>
                <w:color w:val="auto"/>
                <w:kern w:val="2"/>
                <w:szCs w:val="22"/>
              </w:rPr>
              <w:t>★7.主要控制部件需要选用一线品牌，断路器选用一线品牌</w:t>
            </w:r>
          </w:p>
          <w:p w14:paraId="4A1EEA40">
            <w:pPr>
              <w:pStyle w:val="22"/>
              <w:ind w:firstLine="0" w:firstLineChars="0"/>
              <w:rPr>
                <w:rFonts w:ascii="Calibri" w:hAnsi="Calibri"/>
                <w:color w:val="auto"/>
                <w:szCs w:val="22"/>
              </w:rPr>
            </w:pPr>
            <w:r>
              <w:rPr>
                <w:rFonts w:hint="eastAsia" w:ascii="Calibri" w:hAnsi="Calibri"/>
                <w:color w:val="auto"/>
                <w:szCs w:val="22"/>
              </w:rPr>
              <w:t>★8.主控电脑板为单片机模式</w:t>
            </w:r>
          </w:p>
          <w:p w14:paraId="7A915A9A">
            <w:pPr>
              <w:pStyle w:val="23"/>
              <w:ind w:left="0" w:leftChars="0"/>
              <w:rPr>
                <w:color w:val="auto"/>
              </w:rPr>
            </w:pPr>
            <w:r>
              <w:rPr>
                <w:rFonts w:hint="eastAsia"/>
                <w:color w:val="auto"/>
              </w:rPr>
              <w:t>★9.带故障报警模式，必须为蜂鸣和报警灯都具有</w:t>
            </w:r>
          </w:p>
        </w:tc>
        <w:tc>
          <w:tcPr>
            <w:tcW w:w="992" w:type="dxa"/>
            <w:vAlign w:val="center"/>
          </w:tcPr>
          <w:p w14:paraId="354DCBC5">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048F07EE">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7E2FF43F">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16350</w:t>
            </w:r>
          </w:p>
        </w:tc>
      </w:tr>
      <w:tr w14:paraId="0C33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4F0416E0">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8</w:t>
            </w:r>
          </w:p>
        </w:tc>
        <w:tc>
          <w:tcPr>
            <w:tcW w:w="1680" w:type="dxa"/>
            <w:vAlign w:val="center"/>
          </w:tcPr>
          <w:p w14:paraId="6AEE76C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循环风机</w:t>
            </w:r>
          </w:p>
        </w:tc>
        <w:tc>
          <w:tcPr>
            <w:tcW w:w="4034" w:type="dxa"/>
          </w:tcPr>
          <w:p w14:paraId="594F7D3E">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★1.采用H级别耐高温高湿轴流风机</w:t>
            </w:r>
          </w:p>
          <w:p w14:paraId="5984A257">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★2.数量12台；</w:t>
            </w:r>
          </w:p>
          <w:p w14:paraId="5054D63F">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3.频率50(HZ)；</w:t>
            </w:r>
          </w:p>
          <w:p w14:paraId="61AC0547">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4.电压380V；</w:t>
            </w:r>
          </w:p>
          <w:p w14:paraId="1F535F32">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5.单台电流0.5(A)；</w:t>
            </w:r>
          </w:p>
          <w:p w14:paraId="5C77B1F1">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6.单台功率：250W；</w:t>
            </w:r>
          </w:p>
          <w:p w14:paraId="76F24DE7">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7.单台风量：3200-1800m³/h；</w:t>
            </w:r>
          </w:p>
        </w:tc>
        <w:tc>
          <w:tcPr>
            <w:tcW w:w="992" w:type="dxa"/>
            <w:vAlign w:val="center"/>
          </w:tcPr>
          <w:p w14:paraId="48A39193">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台</w:t>
            </w:r>
          </w:p>
        </w:tc>
        <w:tc>
          <w:tcPr>
            <w:tcW w:w="851" w:type="dxa"/>
            <w:vAlign w:val="center"/>
          </w:tcPr>
          <w:p w14:paraId="46149B9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72</w:t>
            </w:r>
          </w:p>
        </w:tc>
        <w:tc>
          <w:tcPr>
            <w:tcW w:w="1278" w:type="dxa"/>
            <w:vAlign w:val="center"/>
          </w:tcPr>
          <w:p w14:paraId="1FA15B2D">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70632</w:t>
            </w:r>
          </w:p>
        </w:tc>
      </w:tr>
      <w:tr w14:paraId="67FF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02" w:type="dxa"/>
            <w:vAlign w:val="center"/>
          </w:tcPr>
          <w:p w14:paraId="5774359C">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9</w:t>
            </w:r>
          </w:p>
        </w:tc>
        <w:tc>
          <w:tcPr>
            <w:tcW w:w="1680" w:type="dxa"/>
            <w:vAlign w:val="center"/>
          </w:tcPr>
          <w:p w14:paraId="20398C2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风机架</w:t>
            </w:r>
          </w:p>
        </w:tc>
        <w:tc>
          <w:tcPr>
            <w:tcW w:w="4034" w:type="dxa"/>
          </w:tcPr>
          <w:p w14:paraId="4AC930B7">
            <w:pPr>
              <w:spacing w:line="360" w:lineRule="auto"/>
              <w:jc w:val="left"/>
              <w:rPr>
                <w:rFonts w:ascii="Calibri" w:hAnsi="Calibri" w:eastAsia="宋体"/>
                <w:b w:val="0"/>
                <w:color w:val="auto"/>
                <w:kern w:val="2"/>
                <w:szCs w:val="22"/>
              </w:rPr>
            </w:pPr>
            <w:r>
              <w:rPr>
                <w:rFonts w:hint="eastAsia" w:ascii="Calibri" w:hAnsi="Calibri" w:eastAsia="宋体"/>
                <w:b w:val="0"/>
                <w:color w:val="auto"/>
                <w:kern w:val="2"/>
                <w:szCs w:val="22"/>
              </w:rPr>
              <w:t>尺寸长*宽*高：2225*1950*255mm，</w:t>
            </w:r>
          </w:p>
          <w:p w14:paraId="5AC2458D">
            <w:pPr>
              <w:spacing w:line="360" w:lineRule="auto"/>
              <w:jc w:val="left"/>
              <w:rPr>
                <w:rFonts w:ascii="Calibri" w:hAnsi="Calibri" w:eastAsia="宋体"/>
                <w:b w:val="0"/>
                <w:color w:val="auto"/>
                <w:kern w:val="2"/>
                <w:szCs w:val="22"/>
              </w:rPr>
            </w:pPr>
            <w:r>
              <w:rPr>
                <w:rFonts w:hint="eastAsia" w:ascii="Calibri" w:hAnsi="Calibri" w:eastAsia="宋体"/>
                <w:b w:val="0"/>
                <w:color w:val="auto"/>
                <w:kern w:val="2"/>
                <w:szCs w:val="22"/>
              </w:rPr>
              <w:t>材质：镀锌封板，框架为热镀锌角铁</w:t>
            </w:r>
          </w:p>
        </w:tc>
        <w:tc>
          <w:tcPr>
            <w:tcW w:w="992" w:type="dxa"/>
            <w:vAlign w:val="center"/>
          </w:tcPr>
          <w:p w14:paraId="69F31174">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2CF18A2D">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494E9D90">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16020</w:t>
            </w:r>
          </w:p>
        </w:tc>
      </w:tr>
      <w:tr w14:paraId="38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02" w:type="dxa"/>
            <w:vAlign w:val="center"/>
          </w:tcPr>
          <w:p w14:paraId="18F04769">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10</w:t>
            </w:r>
          </w:p>
        </w:tc>
        <w:tc>
          <w:tcPr>
            <w:tcW w:w="1680" w:type="dxa"/>
            <w:vAlign w:val="center"/>
          </w:tcPr>
          <w:p w14:paraId="54F04363">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安装材料</w:t>
            </w:r>
          </w:p>
        </w:tc>
        <w:tc>
          <w:tcPr>
            <w:tcW w:w="4034" w:type="dxa"/>
          </w:tcPr>
          <w:p w14:paraId="2056084E">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电线、线管、铝合金线槽、烘房内部防撞定位挡边等</w:t>
            </w:r>
          </w:p>
        </w:tc>
        <w:tc>
          <w:tcPr>
            <w:tcW w:w="992" w:type="dxa"/>
            <w:vAlign w:val="center"/>
          </w:tcPr>
          <w:p w14:paraId="1F895BEC">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套</w:t>
            </w:r>
          </w:p>
        </w:tc>
        <w:tc>
          <w:tcPr>
            <w:tcW w:w="851" w:type="dxa"/>
            <w:vAlign w:val="center"/>
          </w:tcPr>
          <w:p w14:paraId="7398406D">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6</w:t>
            </w:r>
          </w:p>
        </w:tc>
        <w:tc>
          <w:tcPr>
            <w:tcW w:w="1278" w:type="dxa"/>
            <w:vAlign w:val="center"/>
          </w:tcPr>
          <w:p w14:paraId="32EC91AE">
            <w:pPr>
              <w:spacing w:line="360" w:lineRule="auto"/>
              <w:jc w:val="center"/>
              <w:rPr>
                <w:rFonts w:ascii="Times New Roman" w:hAnsi="Times New Roman" w:eastAsia="宋体"/>
                <w:b w:val="0"/>
                <w:color w:val="auto"/>
                <w:kern w:val="2"/>
                <w:szCs w:val="21"/>
              </w:rPr>
            </w:pPr>
          </w:p>
        </w:tc>
      </w:tr>
      <w:tr w14:paraId="2EFD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0A30A09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11</w:t>
            </w:r>
          </w:p>
        </w:tc>
        <w:tc>
          <w:tcPr>
            <w:tcW w:w="1680" w:type="dxa"/>
            <w:vAlign w:val="center"/>
          </w:tcPr>
          <w:p w14:paraId="068D480D">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网盘车</w:t>
            </w:r>
          </w:p>
        </w:tc>
        <w:tc>
          <w:tcPr>
            <w:tcW w:w="4034" w:type="dxa"/>
          </w:tcPr>
          <w:p w14:paraId="6AB2A9FC">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★1.L*W*H:1.21*0.88*2.04米，</w:t>
            </w:r>
          </w:p>
          <w:p w14:paraId="5C95EB69">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2.201不锈钢，20层</w:t>
            </w:r>
          </w:p>
          <w:p w14:paraId="437BE1C7">
            <w:pPr>
              <w:pStyle w:val="22"/>
              <w:ind w:firstLine="0" w:firstLineChars="0"/>
              <w:rPr>
                <w:rFonts w:ascii="Calibri" w:hAnsi="Calibri"/>
                <w:color w:val="auto"/>
                <w:szCs w:val="22"/>
              </w:rPr>
            </w:pPr>
            <w:r>
              <w:rPr>
                <w:rFonts w:hint="eastAsia" w:ascii="Calibri" w:hAnsi="Calibri"/>
                <w:color w:val="auto"/>
                <w:szCs w:val="22"/>
              </w:rPr>
              <w:t>3.方管规格:30+30*1.1mm、30*60*1.1mm</w:t>
            </w:r>
          </w:p>
          <w:p w14:paraId="7BE0C77E">
            <w:pPr>
              <w:pStyle w:val="22"/>
              <w:ind w:firstLine="0" w:firstLineChars="0"/>
              <w:rPr>
                <w:rFonts w:ascii="Calibri" w:hAnsi="Calibri"/>
                <w:color w:val="auto"/>
                <w:szCs w:val="22"/>
              </w:rPr>
            </w:pPr>
            <w:r>
              <w:rPr>
                <w:rFonts w:hint="eastAsia" w:ascii="Calibri" w:hAnsi="Calibri"/>
                <w:color w:val="auto"/>
                <w:szCs w:val="22"/>
              </w:rPr>
              <w:t>4.叶片规格:1.0*43mm，托面23mm</w:t>
            </w:r>
          </w:p>
          <w:p w14:paraId="7511DEFB">
            <w:pPr>
              <w:pStyle w:val="22"/>
              <w:ind w:firstLine="0" w:firstLineChars="0"/>
              <w:rPr>
                <w:rFonts w:ascii="Calibri" w:hAnsi="Calibri"/>
                <w:color w:val="auto"/>
                <w:szCs w:val="22"/>
              </w:rPr>
            </w:pPr>
            <w:r>
              <w:rPr>
                <w:rFonts w:hint="eastAsia" w:ascii="Calibri" w:hAnsi="Calibri"/>
                <w:color w:val="auto"/>
                <w:szCs w:val="22"/>
              </w:rPr>
              <w:t>5.轮子采用4 寸耐高温双轴镀锌动轮2只+动刹轮 2只轮高130mm</w:t>
            </w:r>
          </w:p>
        </w:tc>
        <w:tc>
          <w:tcPr>
            <w:tcW w:w="992" w:type="dxa"/>
            <w:vAlign w:val="center"/>
          </w:tcPr>
          <w:p w14:paraId="49A42F3B">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台</w:t>
            </w:r>
          </w:p>
        </w:tc>
        <w:tc>
          <w:tcPr>
            <w:tcW w:w="851" w:type="dxa"/>
            <w:vAlign w:val="center"/>
          </w:tcPr>
          <w:p w14:paraId="3AB4C193">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72</w:t>
            </w:r>
          </w:p>
        </w:tc>
        <w:tc>
          <w:tcPr>
            <w:tcW w:w="1278" w:type="dxa"/>
            <w:vAlign w:val="center"/>
          </w:tcPr>
          <w:p w14:paraId="437307C2">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133416</w:t>
            </w:r>
          </w:p>
        </w:tc>
      </w:tr>
      <w:tr w14:paraId="49CB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2" w:type="dxa"/>
            <w:vAlign w:val="center"/>
          </w:tcPr>
          <w:p w14:paraId="4C0279AB">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12</w:t>
            </w:r>
          </w:p>
        </w:tc>
        <w:tc>
          <w:tcPr>
            <w:tcW w:w="1680" w:type="dxa"/>
            <w:vAlign w:val="center"/>
          </w:tcPr>
          <w:p w14:paraId="16026C91">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PE网盘</w:t>
            </w:r>
          </w:p>
        </w:tc>
        <w:tc>
          <w:tcPr>
            <w:tcW w:w="4034" w:type="dxa"/>
          </w:tcPr>
          <w:p w14:paraId="03A7B34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L*W*H：810*595*70mm,</w:t>
            </w:r>
          </w:p>
          <w:p w14:paraId="760BA92D">
            <w:pPr>
              <w:spacing w:line="360" w:lineRule="auto"/>
              <w:rPr>
                <w:rFonts w:ascii="Calibri" w:hAnsi="Calibri" w:eastAsia="宋体"/>
                <w:b w:val="0"/>
                <w:color w:val="auto"/>
                <w:kern w:val="2"/>
                <w:szCs w:val="22"/>
              </w:rPr>
            </w:pPr>
            <w:r>
              <w:rPr>
                <w:rFonts w:hint="eastAsia" w:ascii="Calibri" w:hAnsi="Calibri" w:eastAsia="宋体"/>
                <w:b w:val="0"/>
                <w:color w:val="auto"/>
                <w:kern w:val="2"/>
                <w:szCs w:val="22"/>
              </w:rPr>
              <w:t>PP聚丙烯食品级烘烤网盘</w:t>
            </w:r>
          </w:p>
        </w:tc>
        <w:tc>
          <w:tcPr>
            <w:tcW w:w="992" w:type="dxa"/>
            <w:vAlign w:val="center"/>
          </w:tcPr>
          <w:p w14:paraId="38660D86">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个</w:t>
            </w:r>
          </w:p>
        </w:tc>
        <w:tc>
          <w:tcPr>
            <w:tcW w:w="851" w:type="dxa"/>
            <w:vAlign w:val="center"/>
          </w:tcPr>
          <w:p w14:paraId="3E218FFE">
            <w:pPr>
              <w:spacing w:line="360" w:lineRule="auto"/>
              <w:jc w:val="center"/>
              <w:rPr>
                <w:rFonts w:ascii="Times New Roman" w:hAnsi="Times New Roman" w:eastAsia="宋体"/>
                <w:b w:val="0"/>
                <w:color w:val="auto"/>
                <w:kern w:val="2"/>
                <w:szCs w:val="21"/>
              </w:rPr>
            </w:pPr>
            <w:r>
              <w:rPr>
                <w:rFonts w:hint="eastAsia" w:ascii="Times New Roman" w:hAnsi="Times New Roman" w:eastAsia="宋体"/>
                <w:b w:val="0"/>
                <w:color w:val="auto"/>
                <w:kern w:val="2"/>
                <w:szCs w:val="21"/>
              </w:rPr>
              <w:t>2880</w:t>
            </w:r>
          </w:p>
        </w:tc>
        <w:tc>
          <w:tcPr>
            <w:tcW w:w="1278" w:type="dxa"/>
            <w:vAlign w:val="center"/>
          </w:tcPr>
          <w:p w14:paraId="289DD399">
            <w:pPr>
              <w:spacing w:line="360" w:lineRule="auto"/>
              <w:jc w:val="center"/>
              <w:rPr>
                <w:rFonts w:hint="default" w:ascii="Times New Roman" w:hAnsi="Times New Roman" w:eastAsia="宋体"/>
                <w:b w:val="0"/>
                <w:color w:val="auto"/>
                <w:kern w:val="2"/>
                <w:szCs w:val="21"/>
                <w:lang w:val="en-US" w:eastAsia="zh-CN"/>
              </w:rPr>
            </w:pPr>
            <w:r>
              <w:rPr>
                <w:rFonts w:hint="eastAsia" w:ascii="Times New Roman" w:hAnsi="Times New Roman" w:eastAsia="宋体"/>
                <w:b w:val="0"/>
                <w:color w:val="auto"/>
                <w:kern w:val="2"/>
                <w:szCs w:val="21"/>
                <w:lang w:val="en-US" w:eastAsia="zh-CN"/>
              </w:rPr>
              <w:t>123840</w:t>
            </w:r>
          </w:p>
        </w:tc>
      </w:tr>
    </w:tbl>
    <w:p w14:paraId="043337ED">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三、烘干机整体要求</w:t>
      </w:r>
    </w:p>
    <w:p w14:paraId="3BF53B44">
      <w:pPr>
        <w:spacing w:line="360" w:lineRule="auto"/>
        <w:rPr>
          <w:rFonts w:ascii="Times New Roman" w:hAnsi="Times New Roman" w:eastAsia="宋体"/>
          <w:bCs/>
          <w:color w:val="auto"/>
          <w:kern w:val="2"/>
          <w:szCs w:val="24"/>
          <w:highlight w:val="none"/>
        </w:rPr>
      </w:pPr>
      <w:r>
        <w:rPr>
          <w:rFonts w:hint="eastAsia" w:ascii="Times New Roman" w:hAnsi="Times New Roman" w:eastAsia="宋体"/>
          <w:bCs/>
          <w:color w:val="auto"/>
          <w:kern w:val="2"/>
          <w:szCs w:val="24"/>
          <w:highlight w:val="none"/>
        </w:rPr>
        <w:t>1、外观质量</w:t>
      </w:r>
    </w:p>
    <w:p w14:paraId="49EF7412">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1.</w:t>
      </w:r>
      <w:r>
        <w:rPr>
          <w:rFonts w:ascii="Times New Roman" w:hAnsi="Times New Roman" w:eastAsia="宋体"/>
          <w:b w:val="0"/>
          <w:color w:val="auto"/>
          <w:kern w:val="2"/>
          <w:szCs w:val="24"/>
          <w:highlight w:val="none"/>
        </w:rPr>
        <w:t>1</w:t>
      </w:r>
      <w:r>
        <w:rPr>
          <w:rFonts w:hint="eastAsia" w:ascii="Times New Roman" w:hAnsi="Times New Roman" w:eastAsia="宋体"/>
          <w:b w:val="0"/>
          <w:color w:val="auto"/>
          <w:kern w:val="2"/>
          <w:szCs w:val="24"/>
          <w:highlight w:val="none"/>
        </w:rPr>
        <w:t>外观应整洁、平整、无无损，不允许有明显的磕碰伤、起皱、划痕和毛刺等现象；</w:t>
      </w:r>
    </w:p>
    <w:p w14:paraId="0244C49D">
      <w:pPr>
        <w:spacing w:line="360" w:lineRule="auto"/>
        <w:rPr>
          <w:rFonts w:ascii="Times New Roman" w:hAnsi="Times New Roman" w:eastAsia="宋体"/>
          <w:bCs/>
          <w:color w:val="auto"/>
          <w:kern w:val="2"/>
          <w:szCs w:val="24"/>
          <w:highlight w:val="none"/>
        </w:rPr>
      </w:pPr>
      <w:r>
        <w:rPr>
          <w:rFonts w:hint="eastAsia" w:ascii="Times New Roman" w:hAnsi="Times New Roman" w:eastAsia="宋体"/>
          <w:bCs/>
          <w:color w:val="auto"/>
          <w:kern w:val="2"/>
          <w:szCs w:val="24"/>
          <w:highlight w:val="none"/>
        </w:rPr>
        <w:t>2、烘干机的安全与环保</w:t>
      </w:r>
    </w:p>
    <w:p w14:paraId="233767FF">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w:t>
      </w:r>
      <w:r>
        <w:rPr>
          <w:rFonts w:ascii="Times New Roman" w:hAnsi="Times New Roman" w:eastAsia="宋体"/>
          <w:b w:val="0"/>
          <w:color w:val="auto"/>
          <w:kern w:val="2"/>
          <w:szCs w:val="24"/>
          <w:highlight w:val="none"/>
        </w:rPr>
        <w:t>1</w:t>
      </w:r>
      <w:r>
        <w:rPr>
          <w:rFonts w:hint="eastAsia" w:ascii="Times New Roman" w:hAnsi="Times New Roman" w:eastAsia="宋体"/>
          <w:b w:val="0"/>
          <w:color w:val="auto"/>
          <w:kern w:val="2"/>
          <w:szCs w:val="24"/>
          <w:highlight w:val="none"/>
        </w:rPr>
        <w:t>烘干机对操作及相关人员可能接触到的外露旋转、高温点、转动装置等运动部件设有安全防护措施；</w:t>
      </w:r>
    </w:p>
    <w:p w14:paraId="1F9D5485">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w:t>
      </w:r>
      <w:r>
        <w:rPr>
          <w:rFonts w:ascii="Times New Roman" w:hAnsi="Times New Roman" w:eastAsia="宋体"/>
          <w:b w:val="0"/>
          <w:color w:val="auto"/>
          <w:kern w:val="2"/>
          <w:szCs w:val="24"/>
          <w:highlight w:val="none"/>
        </w:rPr>
        <w:t>.2</w:t>
      </w:r>
      <w:r>
        <w:rPr>
          <w:rFonts w:hint="eastAsia" w:ascii="Times New Roman" w:hAnsi="Times New Roman" w:eastAsia="宋体"/>
          <w:b w:val="0"/>
          <w:color w:val="auto"/>
          <w:kern w:val="2"/>
          <w:szCs w:val="24"/>
          <w:highlight w:val="none"/>
        </w:rPr>
        <w:t>正常工作状态下，应能防止人与带电部件接触的防触电的安全措施；</w:t>
      </w:r>
    </w:p>
    <w:p w14:paraId="71C0233E">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w:t>
      </w:r>
      <w:r>
        <w:rPr>
          <w:rFonts w:ascii="Times New Roman" w:hAnsi="Times New Roman" w:eastAsia="宋体"/>
          <w:b w:val="0"/>
          <w:color w:val="auto"/>
          <w:kern w:val="2"/>
          <w:szCs w:val="24"/>
          <w:highlight w:val="none"/>
        </w:rPr>
        <w:t>.3</w:t>
      </w:r>
      <w:r>
        <w:rPr>
          <w:rFonts w:hint="eastAsia" w:ascii="Times New Roman" w:hAnsi="Times New Roman" w:eastAsia="宋体"/>
          <w:b w:val="0"/>
          <w:color w:val="auto"/>
          <w:kern w:val="2"/>
          <w:szCs w:val="24"/>
          <w:highlight w:val="none"/>
        </w:rPr>
        <w:t>应有可靠的接地装置，并贴有接地标志；</w:t>
      </w:r>
    </w:p>
    <w:p w14:paraId="7314F2D0">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w:t>
      </w:r>
      <w:r>
        <w:rPr>
          <w:rFonts w:ascii="Times New Roman" w:hAnsi="Times New Roman" w:eastAsia="宋体"/>
          <w:b w:val="0"/>
          <w:color w:val="auto"/>
          <w:kern w:val="2"/>
          <w:szCs w:val="24"/>
          <w:highlight w:val="none"/>
        </w:rPr>
        <w:t>.4</w:t>
      </w:r>
      <w:r>
        <w:rPr>
          <w:rFonts w:hint="eastAsia" w:ascii="Times New Roman" w:hAnsi="Times New Roman" w:eastAsia="宋体"/>
          <w:b w:val="0"/>
          <w:color w:val="auto"/>
          <w:kern w:val="2"/>
          <w:szCs w:val="24"/>
          <w:highlight w:val="none"/>
        </w:rPr>
        <w:t>工作时噪声小于等于8</w:t>
      </w:r>
      <w:r>
        <w:rPr>
          <w:rFonts w:ascii="Times New Roman" w:hAnsi="Times New Roman" w:eastAsia="宋体"/>
          <w:b w:val="0"/>
          <w:color w:val="auto"/>
          <w:kern w:val="2"/>
          <w:szCs w:val="24"/>
          <w:highlight w:val="none"/>
        </w:rPr>
        <w:t>0</w:t>
      </w:r>
      <w:r>
        <w:rPr>
          <w:rFonts w:hint="eastAsia" w:ascii="Times New Roman" w:hAnsi="Times New Roman" w:eastAsia="宋体"/>
          <w:b w:val="0"/>
          <w:color w:val="auto"/>
          <w:kern w:val="2"/>
          <w:szCs w:val="24"/>
          <w:highlight w:val="none"/>
        </w:rPr>
        <w:t>分贝；</w:t>
      </w:r>
    </w:p>
    <w:p w14:paraId="05B407FB">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w:t>
      </w:r>
      <w:r>
        <w:rPr>
          <w:rFonts w:ascii="Times New Roman" w:hAnsi="Times New Roman" w:eastAsia="宋体"/>
          <w:b w:val="0"/>
          <w:color w:val="auto"/>
          <w:kern w:val="2"/>
          <w:szCs w:val="24"/>
          <w:highlight w:val="none"/>
        </w:rPr>
        <w:t>.5</w:t>
      </w:r>
      <w:r>
        <w:rPr>
          <w:rFonts w:hint="eastAsia" w:ascii="Times New Roman" w:hAnsi="Times New Roman" w:eastAsia="宋体"/>
          <w:b w:val="0"/>
          <w:color w:val="auto"/>
          <w:kern w:val="2"/>
          <w:szCs w:val="24"/>
          <w:highlight w:val="none"/>
        </w:rPr>
        <w:t>配有电机、电气控制装置的烘干机应装有漏电保护装置并工作正常，动力电路导线与保护接地电路间的绝缘电阻应不小于2</w:t>
      </w:r>
      <w:r>
        <w:rPr>
          <w:rFonts w:ascii="Times New Roman" w:hAnsi="Times New Roman" w:eastAsia="宋体"/>
          <w:b w:val="0"/>
          <w:color w:val="auto"/>
          <w:kern w:val="2"/>
          <w:szCs w:val="24"/>
          <w:highlight w:val="none"/>
        </w:rPr>
        <w:t>0M</w:t>
      </w:r>
      <w:r>
        <w:rPr>
          <w:rFonts w:hint="eastAsia" w:ascii="Times New Roman" w:hAnsi="Times New Roman" w:eastAsia="宋体"/>
          <w:b w:val="0"/>
          <w:color w:val="auto"/>
          <w:kern w:val="2"/>
          <w:szCs w:val="24"/>
          <w:highlight w:val="none"/>
        </w:rPr>
        <w:t>Ω；</w:t>
      </w:r>
    </w:p>
    <w:p w14:paraId="66A2E9BE">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2.6烘干机对操作者有危险的部分应有永久醒目的安全警示标志,安全警示应符合G</w:t>
      </w:r>
      <w:r>
        <w:rPr>
          <w:rFonts w:ascii="Times New Roman" w:hAnsi="Times New Roman" w:eastAsia="宋体"/>
          <w:b w:val="0"/>
          <w:color w:val="auto"/>
          <w:kern w:val="2"/>
          <w:szCs w:val="24"/>
          <w:highlight w:val="none"/>
        </w:rPr>
        <w:t>B 10396</w:t>
      </w:r>
      <w:r>
        <w:rPr>
          <w:rFonts w:hint="eastAsia" w:ascii="Times New Roman" w:hAnsi="Times New Roman" w:eastAsia="宋体"/>
          <w:b w:val="0"/>
          <w:color w:val="auto"/>
          <w:kern w:val="2"/>
          <w:szCs w:val="24"/>
          <w:highlight w:val="none"/>
        </w:rPr>
        <w:t>的规定,并在说明书中复现。</w:t>
      </w:r>
    </w:p>
    <w:p w14:paraId="12EE1BC2">
      <w:pPr>
        <w:spacing w:line="360" w:lineRule="auto"/>
        <w:rPr>
          <w:rFonts w:ascii="Times New Roman" w:hAnsi="Times New Roman" w:eastAsia="宋体"/>
          <w:bCs/>
          <w:color w:val="auto"/>
          <w:kern w:val="2"/>
          <w:szCs w:val="24"/>
          <w:highlight w:val="none"/>
        </w:rPr>
      </w:pPr>
      <w:r>
        <w:rPr>
          <w:rFonts w:ascii="Times New Roman" w:hAnsi="Times New Roman" w:eastAsia="宋体"/>
          <w:bCs/>
          <w:color w:val="auto"/>
          <w:kern w:val="2"/>
          <w:szCs w:val="24"/>
          <w:highlight w:val="none"/>
        </w:rPr>
        <w:t>3</w:t>
      </w:r>
      <w:r>
        <w:rPr>
          <w:rFonts w:hint="eastAsia" w:ascii="Times New Roman" w:hAnsi="Times New Roman" w:eastAsia="宋体"/>
          <w:bCs/>
          <w:color w:val="auto"/>
          <w:kern w:val="2"/>
          <w:szCs w:val="24"/>
          <w:highlight w:val="none"/>
        </w:rPr>
        <w:t>、烘干机安装制作要求</w:t>
      </w:r>
    </w:p>
    <w:p w14:paraId="53AB8D02">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.1</w:t>
      </w:r>
      <w:r>
        <w:rPr>
          <w:rFonts w:hint="eastAsia" w:ascii="Times New Roman" w:hAnsi="Times New Roman" w:eastAsia="宋体"/>
          <w:b w:val="0"/>
          <w:color w:val="auto"/>
          <w:kern w:val="2"/>
          <w:szCs w:val="24"/>
          <w:highlight w:val="none"/>
        </w:rPr>
        <w:t>组装后的烘干机接缝应均匀、严密，接缝错位不大于0</w:t>
      </w:r>
      <w:r>
        <w:rPr>
          <w:rFonts w:ascii="Times New Roman" w:hAnsi="Times New Roman" w:eastAsia="宋体"/>
          <w:b w:val="0"/>
          <w:color w:val="auto"/>
          <w:kern w:val="2"/>
          <w:szCs w:val="24"/>
          <w:highlight w:val="none"/>
        </w:rPr>
        <w:t>.5</w:t>
      </w:r>
      <w:r>
        <w:rPr>
          <w:rFonts w:hint="eastAsia" w:ascii="Times New Roman" w:hAnsi="Times New Roman" w:eastAsia="宋体"/>
          <w:b w:val="0"/>
          <w:color w:val="auto"/>
          <w:kern w:val="2"/>
          <w:szCs w:val="24"/>
          <w:highlight w:val="none"/>
        </w:rPr>
        <w:t>cm；</w:t>
      </w:r>
    </w:p>
    <w:p w14:paraId="774D7405">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.2</w:t>
      </w:r>
      <w:r>
        <w:rPr>
          <w:rFonts w:hint="eastAsia" w:ascii="Times New Roman" w:hAnsi="Times New Roman" w:eastAsia="宋体"/>
          <w:b w:val="0"/>
          <w:color w:val="auto"/>
          <w:kern w:val="2"/>
          <w:szCs w:val="24"/>
          <w:highlight w:val="none"/>
        </w:rPr>
        <w:t>装配后机器各运动部件应运转灵活、平稳、可靠，无卡滞现象、无异常声响和撞击声响；</w:t>
      </w:r>
    </w:p>
    <w:p w14:paraId="7168CC0A">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3</w:t>
      </w:r>
      <w:r>
        <w:rPr>
          <w:rFonts w:hint="eastAsia" w:ascii="Times New Roman" w:hAnsi="Times New Roman" w:eastAsia="宋体"/>
          <w:b w:val="0"/>
          <w:color w:val="auto"/>
          <w:kern w:val="2"/>
          <w:szCs w:val="24"/>
          <w:highlight w:val="none"/>
        </w:rPr>
        <w:t>装配后物料室、加热室应无向外界漏风现象；</w:t>
      </w:r>
    </w:p>
    <w:p w14:paraId="5C688EF2">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.4</w:t>
      </w:r>
      <w:r>
        <w:rPr>
          <w:rFonts w:hint="eastAsia" w:ascii="Times New Roman" w:hAnsi="Times New Roman" w:eastAsia="宋体"/>
          <w:b w:val="0"/>
          <w:color w:val="auto"/>
          <w:kern w:val="2"/>
          <w:szCs w:val="24"/>
          <w:highlight w:val="none"/>
        </w:rPr>
        <w:t>各紧固件应链接牢固、无松动现象；</w:t>
      </w:r>
    </w:p>
    <w:p w14:paraId="3240C8BC">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5</w:t>
      </w:r>
      <w:r>
        <w:rPr>
          <w:rFonts w:hint="eastAsia" w:ascii="Times New Roman" w:hAnsi="Times New Roman" w:eastAsia="宋体"/>
          <w:b w:val="0"/>
          <w:color w:val="auto"/>
          <w:kern w:val="2"/>
          <w:szCs w:val="24"/>
          <w:highlight w:val="none"/>
        </w:rPr>
        <w:t>烘干机设备应严格按照工艺要求进行装配，设备安装规范，布局合理。电线、电缆和电源开关布置安全，导线及接头有绝缘套保护，电缆中的金属材料不得裸露在外面。</w:t>
      </w:r>
    </w:p>
    <w:p w14:paraId="7A61A092">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.6</w:t>
      </w:r>
      <w:r>
        <w:rPr>
          <w:rFonts w:hint="eastAsia" w:ascii="Times New Roman" w:hAnsi="Times New Roman" w:eastAsia="宋体"/>
          <w:b w:val="0"/>
          <w:color w:val="auto"/>
          <w:kern w:val="2"/>
          <w:szCs w:val="24"/>
          <w:highlight w:val="none"/>
        </w:rPr>
        <w:t>焊接件焊缝应均匀、牢固，不得有虚焊、烧穿、漏焊、焊渣末除等缺陷。</w:t>
      </w:r>
    </w:p>
    <w:p w14:paraId="0E59FDCC">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3</w:t>
      </w:r>
      <w:r>
        <w:rPr>
          <w:rFonts w:ascii="Times New Roman" w:hAnsi="Times New Roman" w:eastAsia="宋体"/>
          <w:b w:val="0"/>
          <w:color w:val="auto"/>
          <w:kern w:val="2"/>
          <w:szCs w:val="24"/>
          <w:highlight w:val="none"/>
        </w:rPr>
        <w:t>.7</w:t>
      </w:r>
      <w:r>
        <w:rPr>
          <w:rFonts w:hint="eastAsia" w:ascii="Times New Roman" w:hAnsi="Times New Roman" w:eastAsia="宋体"/>
          <w:b w:val="0"/>
          <w:color w:val="auto"/>
          <w:kern w:val="2"/>
          <w:szCs w:val="24"/>
          <w:highlight w:val="none"/>
        </w:rPr>
        <w:t>烘干机装配是应考虑压缩机、控制器等电气设备的防水防潮等功能。</w:t>
      </w:r>
    </w:p>
    <w:p w14:paraId="2D6A3F38">
      <w:pPr>
        <w:spacing w:line="360" w:lineRule="auto"/>
        <w:rPr>
          <w:rFonts w:ascii="Times New Roman" w:hAnsi="Times New Roman" w:eastAsia="宋体"/>
          <w:bCs/>
          <w:color w:val="auto"/>
          <w:kern w:val="2"/>
          <w:szCs w:val="24"/>
          <w:highlight w:val="none"/>
        </w:rPr>
      </w:pPr>
      <w:r>
        <w:rPr>
          <w:rFonts w:hint="eastAsia" w:ascii="Times New Roman" w:hAnsi="Times New Roman" w:eastAsia="宋体"/>
          <w:bCs/>
          <w:color w:val="auto"/>
          <w:kern w:val="2"/>
          <w:szCs w:val="24"/>
          <w:highlight w:val="none"/>
        </w:rPr>
        <w:t>4、智能化控制系统</w:t>
      </w:r>
    </w:p>
    <w:p w14:paraId="60082574">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4</w:t>
      </w:r>
      <w:r>
        <w:rPr>
          <w:rFonts w:ascii="Times New Roman" w:hAnsi="Times New Roman" w:eastAsia="宋体"/>
          <w:b w:val="0"/>
          <w:color w:val="auto"/>
          <w:kern w:val="2"/>
          <w:szCs w:val="24"/>
          <w:highlight w:val="none"/>
        </w:rPr>
        <w:t>.1</w:t>
      </w:r>
      <w:r>
        <w:rPr>
          <w:rFonts w:hint="eastAsia" w:ascii="Times New Roman" w:hAnsi="Times New Roman" w:eastAsia="宋体"/>
          <w:b w:val="0"/>
          <w:color w:val="auto"/>
          <w:kern w:val="2"/>
          <w:szCs w:val="24"/>
          <w:highlight w:val="none"/>
        </w:rPr>
        <w:t>热风温度应能在30-80℃范围内设定，控制器显示温度与烘房实际温度偏差控制在±2℃，并具有超高温报警功能；</w:t>
      </w:r>
    </w:p>
    <w:p w14:paraId="3391B260">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4</w:t>
      </w:r>
      <w:r>
        <w:rPr>
          <w:rFonts w:ascii="Times New Roman" w:hAnsi="Times New Roman" w:eastAsia="宋体"/>
          <w:b w:val="0"/>
          <w:color w:val="auto"/>
          <w:kern w:val="2"/>
          <w:szCs w:val="24"/>
          <w:highlight w:val="none"/>
        </w:rPr>
        <w:t>.2</w:t>
      </w:r>
      <w:r>
        <w:rPr>
          <w:rFonts w:hint="eastAsia" w:ascii="Times New Roman" w:hAnsi="Times New Roman" w:eastAsia="宋体"/>
          <w:b w:val="0"/>
          <w:color w:val="auto"/>
          <w:kern w:val="2"/>
          <w:szCs w:val="24"/>
          <w:highlight w:val="none"/>
        </w:rPr>
        <w:t>控制系统应能通过实时采集物料室内温度传感器的值，控制加热装置执行机构、排湿装置执行机构、冷进风装置执行机构等完成物料烘干控制，控制系统应工作正常。</w:t>
      </w:r>
    </w:p>
    <w:p w14:paraId="7774E18A">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4.3应具备温、湿度自动控制以及其他操作所需的操作按键，操作按键应工作正常；</w:t>
      </w:r>
    </w:p>
    <w:p w14:paraId="59FD7513">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4</w:t>
      </w:r>
      <w:r>
        <w:rPr>
          <w:rFonts w:ascii="Times New Roman" w:hAnsi="Times New Roman" w:eastAsia="宋体"/>
          <w:b w:val="0"/>
          <w:color w:val="auto"/>
          <w:kern w:val="2"/>
          <w:szCs w:val="24"/>
          <w:highlight w:val="none"/>
        </w:rPr>
        <w:t>.4</w:t>
      </w:r>
      <w:r>
        <w:rPr>
          <w:rFonts w:hint="eastAsia" w:ascii="Times New Roman" w:hAnsi="Times New Roman" w:eastAsia="宋体"/>
          <w:b w:val="0"/>
          <w:color w:val="auto"/>
          <w:kern w:val="2"/>
          <w:szCs w:val="24"/>
          <w:highlight w:val="none"/>
        </w:rPr>
        <w:t>应具备当前温度显示、当前湿度显示、烘干时间显示、显示内容应清晰、无缺笔划及乱码；</w:t>
      </w:r>
    </w:p>
    <w:p w14:paraId="6B81432D">
      <w:pPr>
        <w:spacing w:line="440" w:lineRule="exact"/>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4</w:t>
      </w:r>
      <w:r>
        <w:rPr>
          <w:rFonts w:ascii="Times New Roman" w:hAnsi="Times New Roman" w:eastAsia="宋体"/>
          <w:b w:val="0"/>
          <w:color w:val="auto"/>
          <w:kern w:val="2"/>
          <w:szCs w:val="24"/>
          <w:highlight w:val="none"/>
        </w:rPr>
        <w:t>.5</w:t>
      </w:r>
      <w:r>
        <w:rPr>
          <w:rFonts w:hint="eastAsia" w:ascii="Times New Roman" w:hAnsi="Times New Roman" w:eastAsia="宋体"/>
          <w:b w:val="0"/>
          <w:color w:val="auto"/>
          <w:kern w:val="2"/>
          <w:szCs w:val="24"/>
          <w:highlight w:val="none"/>
        </w:rPr>
        <w:t>控制器具有参数设置、故障查询、实时曲线、设备状态、温度查询等功能。</w:t>
      </w:r>
    </w:p>
    <w:p w14:paraId="58FAF70E">
      <w:pPr>
        <w:spacing w:line="360" w:lineRule="auto"/>
        <w:rPr>
          <w:rFonts w:ascii="Times New Roman" w:hAnsi="Times New Roman" w:eastAsia="宋体"/>
          <w:b w:val="0"/>
          <w:color w:val="auto"/>
          <w:kern w:val="2"/>
          <w:szCs w:val="24"/>
          <w:highlight w:val="none"/>
        </w:rPr>
      </w:pPr>
      <w:r>
        <w:rPr>
          <w:rFonts w:hint="eastAsia" w:ascii="Times New Roman" w:hAnsi="Times New Roman" w:eastAsia="宋体"/>
          <w:b w:val="0"/>
          <w:color w:val="auto"/>
          <w:kern w:val="2"/>
          <w:szCs w:val="24"/>
          <w:highlight w:val="none"/>
        </w:rPr>
        <w:t>四、商务条款</w:t>
      </w:r>
    </w:p>
    <w:p w14:paraId="2EE4A888">
      <w:pPr>
        <w:spacing w:line="360" w:lineRule="auto"/>
        <w:rPr>
          <w:rFonts w:hint="eastAsia" w:ascii="宋体" w:eastAsia="宋体" w:cs="仿宋"/>
          <w:color w:val="auto"/>
          <w:sz w:val="22"/>
          <w:szCs w:val="22"/>
          <w:highlight w:val="none"/>
        </w:rPr>
      </w:pPr>
      <w:r>
        <w:rPr>
          <w:rFonts w:hint="eastAsia" w:ascii="宋体" w:eastAsia="宋体" w:cs="仿宋"/>
          <w:color w:val="auto"/>
          <w:sz w:val="22"/>
          <w:szCs w:val="22"/>
          <w:highlight w:val="none"/>
        </w:rPr>
        <w:t>1、供货期限</w:t>
      </w:r>
    </w:p>
    <w:p w14:paraId="15223815">
      <w:pPr>
        <w:spacing w:line="360" w:lineRule="auto"/>
        <w:ind w:firstLine="446" w:firstLineChars="200"/>
        <w:rPr>
          <w:rFonts w:hint="eastAsia" w:ascii="宋体" w:eastAsia="宋体" w:cs="仿宋"/>
          <w:b w:val="0"/>
          <w:bCs/>
          <w:color w:val="auto"/>
          <w:sz w:val="22"/>
          <w:szCs w:val="22"/>
          <w:highlight w:val="none"/>
        </w:rPr>
      </w:pPr>
      <w:r>
        <w:rPr>
          <w:rFonts w:hint="eastAsia" w:ascii="宋体" w:eastAsia="宋体" w:cs="仿宋"/>
          <w:b w:val="0"/>
          <w:bCs/>
          <w:color w:val="auto"/>
          <w:sz w:val="22"/>
          <w:szCs w:val="22"/>
          <w:highlight w:val="none"/>
        </w:rPr>
        <w:t>合同签订后</w:t>
      </w:r>
      <w:r>
        <w:rPr>
          <w:rFonts w:hint="eastAsia" w:ascii="宋体" w:eastAsia="宋体" w:cs="仿宋"/>
          <w:b w:val="0"/>
          <w:bCs/>
          <w:color w:val="auto"/>
          <w:sz w:val="22"/>
          <w:szCs w:val="22"/>
          <w:highlight w:val="none"/>
          <w:lang w:val="en-US" w:eastAsia="zh-CN"/>
        </w:rPr>
        <w:t>60</w:t>
      </w:r>
      <w:r>
        <w:rPr>
          <w:rFonts w:hint="eastAsia" w:ascii="宋体" w:eastAsia="宋体" w:cs="仿宋"/>
          <w:b w:val="0"/>
          <w:bCs/>
          <w:color w:val="auto"/>
          <w:sz w:val="22"/>
          <w:szCs w:val="22"/>
          <w:highlight w:val="none"/>
        </w:rPr>
        <w:t>天内完成安装并通过验收。</w:t>
      </w:r>
    </w:p>
    <w:p w14:paraId="5CCE4CD4">
      <w:pPr>
        <w:spacing w:line="360" w:lineRule="auto"/>
        <w:rPr>
          <w:rFonts w:hint="eastAsia" w:ascii="宋体" w:eastAsia="宋体" w:cs="仿宋"/>
          <w:color w:val="auto"/>
          <w:sz w:val="22"/>
          <w:szCs w:val="22"/>
          <w:highlight w:val="none"/>
        </w:rPr>
      </w:pPr>
      <w:r>
        <w:rPr>
          <w:rFonts w:hint="eastAsia" w:ascii="宋体" w:eastAsia="宋体" w:cs="仿宋"/>
          <w:color w:val="auto"/>
          <w:sz w:val="22"/>
          <w:szCs w:val="22"/>
          <w:highlight w:val="none"/>
        </w:rPr>
        <w:t>2、付款方式</w:t>
      </w:r>
    </w:p>
    <w:p w14:paraId="79E4159D">
      <w:pPr>
        <w:spacing w:line="360" w:lineRule="auto"/>
        <w:ind w:firstLine="446" w:firstLineChars="200"/>
        <w:rPr>
          <w:rFonts w:hint="eastAsia" w:ascii="宋体" w:eastAsia="宋体"/>
          <w:color w:val="auto"/>
          <w:kern w:val="2"/>
          <w:sz w:val="22"/>
          <w:szCs w:val="22"/>
          <w:highlight w:val="none"/>
        </w:rPr>
      </w:pPr>
      <w:r>
        <w:rPr>
          <w:rFonts w:hint="eastAsia" w:ascii="宋体" w:eastAsia="宋体"/>
          <w:color w:val="auto"/>
          <w:kern w:val="2"/>
          <w:sz w:val="22"/>
          <w:szCs w:val="22"/>
          <w:highlight w:val="none"/>
        </w:rPr>
        <w:t>在合同生效以及具备实施条件后采购人支付合同款的40%；设备安装调试完成并通过验收合格，采购人支付至通过验收合格部分货物价款的70%，经试运行三个月后，操作使用符合要求，采购人支付余款。（中标供应商必须开具结算审定金额100%的增值税专用发票）3、质保期</w:t>
      </w:r>
    </w:p>
    <w:p w14:paraId="3E1E343A">
      <w:pPr>
        <w:spacing w:line="360" w:lineRule="auto"/>
        <w:ind w:firstLine="446" w:firstLineChars="200"/>
        <w:rPr>
          <w:rFonts w:hint="eastAsia" w:ascii="宋体" w:eastAsia="宋体"/>
          <w:b w:val="0"/>
          <w:bCs/>
          <w:color w:val="auto"/>
          <w:kern w:val="2"/>
          <w:sz w:val="22"/>
          <w:szCs w:val="22"/>
          <w:highlight w:val="none"/>
        </w:rPr>
      </w:pPr>
      <w:r>
        <w:rPr>
          <w:rFonts w:hint="eastAsia" w:ascii="宋体" w:eastAsia="宋体"/>
          <w:b w:val="0"/>
          <w:bCs/>
          <w:color w:val="auto"/>
          <w:kern w:val="2"/>
          <w:sz w:val="22"/>
          <w:szCs w:val="22"/>
          <w:highlight w:val="none"/>
        </w:rPr>
        <w:t>质保期为</w:t>
      </w:r>
      <w:r>
        <w:rPr>
          <w:rFonts w:hint="eastAsia" w:ascii="宋体" w:eastAsia="宋体"/>
          <w:b w:val="0"/>
          <w:bCs/>
          <w:color w:val="auto"/>
          <w:kern w:val="2"/>
          <w:sz w:val="22"/>
          <w:szCs w:val="22"/>
          <w:highlight w:val="none"/>
          <w:lang w:val="en-US" w:eastAsia="zh-CN"/>
        </w:rPr>
        <w:t>3</w:t>
      </w:r>
      <w:r>
        <w:rPr>
          <w:rFonts w:hint="eastAsia" w:ascii="宋体" w:eastAsia="宋体"/>
          <w:b w:val="0"/>
          <w:bCs/>
          <w:color w:val="auto"/>
          <w:kern w:val="2"/>
          <w:sz w:val="22"/>
          <w:szCs w:val="22"/>
          <w:highlight w:val="none"/>
        </w:rPr>
        <w:t>年，验收合格之日为准。</w:t>
      </w:r>
    </w:p>
    <w:p w14:paraId="27C66937">
      <w:pPr>
        <w:spacing w:line="360" w:lineRule="auto"/>
        <w:rPr>
          <w:rFonts w:hint="eastAsia" w:ascii="宋体" w:eastAsia="宋体"/>
          <w:color w:val="auto"/>
          <w:kern w:val="2"/>
          <w:sz w:val="22"/>
          <w:szCs w:val="22"/>
          <w:highlight w:val="none"/>
        </w:rPr>
      </w:pPr>
      <w:r>
        <w:rPr>
          <w:rFonts w:hint="eastAsia" w:ascii="宋体" w:eastAsia="宋体"/>
          <w:color w:val="auto"/>
          <w:kern w:val="2"/>
          <w:sz w:val="22"/>
          <w:szCs w:val="22"/>
          <w:highlight w:val="none"/>
        </w:rPr>
        <w:t>4、售后服务</w:t>
      </w:r>
    </w:p>
    <w:p w14:paraId="01BF3C26">
      <w:pPr>
        <w:spacing w:line="360" w:lineRule="auto"/>
        <w:ind w:firstLine="446" w:firstLineChars="200"/>
        <w:rPr>
          <w:rFonts w:hint="eastAsia" w:ascii="宋体" w:eastAsia="宋体"/>
          <w:b w:val="0"/>
          <w:bCs/>
          <w:color w:val="auto"/>
          <w:kern w:val="2"/>
          <w:sz w:val="24"/>
          <w:szCs w:val="24"/>
          <w:highlight w:val="none"/>
        </w:rPr>
      </w:pPr>
      <w:r>
        <w:rPr>
          <w:rFonts w:hint="eastAsia" w:ascii="宋体" w:eastAsia="宋体"/>
          <w:b w:val="0"/>
          <w:bCs/>
          <w:color w:val="auto"/>
          <w:kern w:val="2"/>
          <w:sz w:val="22"/>
          <w:szCs w:val="22"/>
          <w:highlight w:val="none"/>
        </w:rPr>
        <w:t>售后技术服务要求：提供产品保修卡，并按厂家产品规定保修期限及内容以及供应商的其它承诺条款实行保修，出现故障后1小时内服务响应，24小时内到场维修，</w:t>
      </w:r>
      <w:r>
        <w:rPr>
          <w:rFonts w:hint="eastAsia" w:ascii="宋体" w:eastAsia="宋体"/>
          <w:b w:val="0"/>
          <w:color w:val="auto"/>
          <w:kern w:val="2"/>
          <w:sz w:val="22"/>
          <w:szCs w:val="22"/>
          <w:highlight w:val="none"/>
        </w:rPr>
        <w:t>无法修复时48小时内更换设备或配件，并保证所换设备或配件不低于原配置，如超过4</w:t>
      </w:r>
      <w:r>
        <w:rPr>
          <w:rFonts w:ascii="宋体" w:eastAsia="宋体"/>
          <w:b w:val="0"/>
          <w:color w:val="auto"/>
          <w:kern w:val="2"/>
          <w:sz w:val="22"/>
          <w:szCs w:val="22"/>
          <w:highlight w:val="none"/>
        </w:rPr>
        <w:t>8</w:t>
      </w:r>
      <w:r>
        <w:rPr>
          <w:rFonts w:hint="eastAsia" w:ascii="宋体" w:eastAsia="宋体"/>
          <w:b w:val="0"/>
          <w:color w:val="auto"/>
          <w:kern w:val="2"/>
          <w:sz w:val="22"/>
          <w:szCs w:val="22"/>
          <w:highlight w:val="none"/>
        </w:rPr>
        <w:t>小时不能到位的，采购人有权自行维修或更换设备，其费用在中标单位的合同款项中扣除</w:t>
      </w:r>
      <w:r>
        <w:rPr>
          <w:rFonts w:hint="eastAsia" w:ascii="宋体" w:eastAsia="宋体"/>
          <w:b w:val="0"/>
          <w:bCs/>
          <w:color w:val="auto"/>
          <w:kern w:val="2"/>
          <w:sz w:val="22"/>
          <w:szCs w:val="22"/>
          <w:highlight w:val="none"/>
        </w:rPr>
        <w:t>。</w:t>
      </w:r>
    </w:p>
    <w:p w14:paraId="20733721">
      <w:pPr>
        <w:rPr>
          <w:rFonts w:ascii="Times New Roman" w:hAnsi="Times New Roman" w:eastAsia="宋体"/>
          <w:color w:val="auto"/>
          <w:kern w:val="2"/>
          <w:highlight w:val="none"/>
        </w:rPr>
      </w:pPr>
    </w:p>
    <w:p w14:paraId="49C7195F">
      <w:pPr>
        <w:pageBreakBefore/>
        <w:adjustRightInd w:val="0"/>
        <w:snapToGrid w:val="0"/>
        <w:spacing w:line="454" w:lineRule="atLeast"/>
        <w:jc w:val="center"/>
        <w:outlineLvl w:val="0"/>
        <w:rPr>
          <w:rFonts w:ascii="宋体" w:eastAsia="宋体"/>
          <w:color w:val="auto"/>
          <w:kern w:val="2"/>
          <w:sz w:val="32"/>
          <w:szCs w:val="32"/>
          <w:highlight w:val="none"/>
        </w:rPr>
      </w:pPr>
      <w:r>
        <w:rPr>
          <w:rFonts w:hint="eastAsia" w:ascii="宋体" w:eastAsia="宋体"/>
          <w:color w:val="auto"/>
          <w:kern w:val="2"/>
          <w:sz w:val="32"/>
          <w:szCs w:val="32"/>
          <w:highlight w:val="none"/>
        </w:rPr>
        <w:t>第三部分   供应商须知</w:t>
      </w:r>
      <w:bookmarkEnd w:id="46"/>
    </w:p>
    <w:p w14:paraId="0254232B">
      <w:pPr>
        <w:autoSpaceDE w:val="0"/>
        <w:autoSpaceDN w:val="0"/>
        <w:adjustRightInd w:val="0"/>
        <w:snapToGrid w:val="0"/>
        <w:spacing w:line="400" w:lineRule="atLeast"/>
        <w:rPr>
          <w:rFonts w:ascii="宋体" w:eastAsia="宋体" w:cs="仿宋_GB2312"/>
          <w:color w:val="auto"/>
          <w:sz w:val="22"/>
          <w:szCs w:val="22"/>
          <w:highlight w:val="none"/>
          <w:lang w:val="zh-CN"/>
        </w:rPr>
      </w:pPr>
      <w:bookmarkStart w:id="47" w:name="_Toc511768882"/>
      <w:r>
        <w:rPr>
          <w:rFonts w:hint="eastAsia" w:ascii="宋体" w:eastAsia="宋体" w:cs="仿宋_GB2312"/>
          <w:color w:val="auto"/>
          <w:sz w:val="22"/>
          <w:szCs w:val="22"/>
          <w:highlight w:val="none"/>
          <w:lang w:val="zh-CN"/>
        </w:rPr>
        <w:t>一、说明</w:t>
      </w:r>
    </w:p>
    <w:p w14:paraId="3DCD9368">
      <w:pPr>
        <w:autoSpaceDE w:val="0"/>
        <w:autoSpaceDN w:val="0"/>
        <w:adjustRightInd w:val="0"/>
        <w:snapToGrid w:val="0"/>
        <w:spacing w:line="460" w:lineRule="atLeast"/>
        <w:ind w:firstLine="436" w:firstLineChars="196"/>
        <w:jc w:val="left"/>
        <w:textAlignment w:val="bottom"/>
        <w:rPr>
          <w:rFonts w:ascii="宋体" w:eastAsia="宋体"/>
          <w:b w:val="0"/>
          <w:color w:val="auto"/>
          <w:sz w:val="22"/>
          <w:szCs w:val="22"/>
          <w:highlight w:val="none"/>
          <w:u w:val="single"/>
        </w:rPr>
      </w:pPr>
      <w:r>
        <w:rPr>
          <w:rFonts w:hint="eastAsia" w:ascii="宋体" w:eastAsia="宋体"/>
          <w:b w:val="0"/>
          <w:color w:val="auto"/>
          <w:sz w:val="22"/>
          <w:szCs w:val="22"/>
          <w:highlight w:val="none"/>
          <w:u w:val="single"/>
        </w:rPr>
        <w:t>1、</w:t>
      </w:r>
      <w:r>
        <w:rPr>
          <w:rFonts w:ascii="新宋体" w:hAnsi="新宋体" w:eastAsia="新宋体"/>
          <w:b w:val="0"/>
          <w:color w:val="auto"/>
          <w:sz w:val="22"/>
          <w:szCs w:val="22"/>
          <w:highlight w:val="none"/>
          <w:u w:val="single"/>
        </w:rPr>
        <w:t>供应商必须对所有</w:t>
      </w:r>
      <w:r>
        <w:rPr>
          <w:rFonts w:hint="eastAsia" w:ascii="新宋体" w:hAnsi="新宋体" w:eastAsia="新宋体"/>
          <w:b w:val="0"/>
          <w:color w:val="auto"/>
          <w:sz w:val="22"/>
          <w:szCs w:val="22"/>
          <w:highlight w:val="none"/>
          <w:u w:val="single"/>
        </w:rPr>
        <w:t>采购要求</w:t>
      </w:r>
      <w:r>
        <w:rPr>
          <w:rFonts w:ascii="新宋体" w:hAnsi="新宋体" w:eastAsia="新宋体"/>
          <w:b w:val="0"/>
          <w:color w:val="auto"/>
          <w:sz w:val="22"/>
          <w:szCs w:val="22"/>
          <w:highlight w:val="none"/>
          <w:u w:val="single"/>
        </w:rPr>
        <w:t>进行投标报价</w:t>
      </w:r>
      <w:r>
        <w:rPr>
          <w:rFonts w:hint="eastAsia" w:ascii="新宋体" w:hAnsi="新宋体" w:eastAsia="新宋体"/>
          <w:b w:val="0"/>
          <w:color w:val="auto"/>
          <w:sz w:val="22"/>
          <w:szCs w:val="22"/>
          <w:highlight w:val="none"/>
          <w:u w:val="single"/>
        </w:rPr>
        <w:t>，否则按无效投标处理；</w:t>
      </w:r>
    </w:p>
    <w:p w14:paraId="5CCDC024">
      <w:pPr>
        <w:autoSpaceDE w:val="0"/>
        <w:autoSpaceDN w:val="0"/>
        <w:adjustRightInd w:val="0"/>
        <w:snapToGrid w:val="0"/>
        <w:spacing w:line="440" w:lineRule="atLeast"/>
        <w:ind w:firstLine="425" w:firstLineChars="191"/>
        <w:textAlignment w:val="bottom"/>
        <w:rPr>
          <w:rFonts w:ascii="宋体" w:eastAsia="宋体"/>
          <w:b w:val="0"/>
          <w:color w:val="auto"/>
          <w:sz w:val="22"/>
          <w:szCs w:val="22"/>
          <w:highlight w:val="none"/>
        </w:rPr>
      </w:pPr>
      <w:r>
        <w:rPr>
          <w:rFonts w:ascii="宋体" w:eastAsia="宋体"/>
          <w:b w:val="0"/>
          <w:color w:val="auto"/>
          <w:sz w:val="22"/>
          <w:szCs w:val="22"/>
          <w:highlight w:val="none"/>
        </w:rPr>
        <w:t>2</w:t>
      </w:r>
      <w:r>
        <w:rPr>
          <w:rFonts w:hint="eastAsia" w:ascii="宋体" w:eastAsia="宋体"/>
          <w:b w:val="0"/>
          <w:color w:val="auto"/>
          <w:sz w:val="22"/>
          <w:szCs w:val="22"/>
          <w:highlight w:val="none"/>
        </w:rPr>
        <w:t>、无论投标过程中的作法和结果如何，供应商自行承担投标活动中所发生的全部费用。</w:t>
      </w:r>
    </w:p>
    <w:p w14:paraId="29C4962B">
      <w:pPr>
        <w:autoSpaceDE w:val="0"/>
        <w:autoSpaceDN w:val="0"/>
        <w:adjustRightInd w:val="0"/>
        <w:snapToGrid w:val="0"/>
        <w:spacing w:line="440" w:lineRule="atLeast"/>
        <w:ind w:firstLine="425" w:firstLineChars="191"/>
        <w:textAlignment w:val="bottom"/>
        <w:rPr>
          <w:rFonts w:ascii="宋体" w:eastAsia="宋体"/>
          <w:b w:val="0"/>
          <w:color w:val="auto"/>
          <w:sz w:val="22"/>
          <w:szCs w:val="22"/>
          <w:highlight w:val="none"/>
        </w:rPr>
      </w:pPr>
      <w:r>
        <w:rPr>
          <w:rFonts w:ascii="宋体" w:eastAsia="宋体"/>
          <w:b w:val="0"/>
          <w:color w:val="auto"/>
          <w:sz w:val="22"/>
          <w:szCs w:val="22"/>
          <w:highlight w:val="none"/>
        </w:rPr>
        <w:t>3</w:t>
      </w:r>
      <w:r>
        <w:rPr>
          <w:rFonts w:hint="eastAsia" w:ascii="宋体" w:eastAsia="宋体"/>
          <w:b w:val="0"/>
          <w:color w:val="auto"/>
          <w:sz w:val="22"/>
          <w:szCs w:val="22"/>
          <w:highlight w:val="none"/>
        </w:rPr>
        <w:t>、本次采购采用商务报价文件与技术资信文件分别评审，评标委员会首先评审供应商技术资信部分，技术资信部分无效的供应商不进入商务报价评审。要求供应商技术资信部分的投标文件（含资信与服务）中不得含产品报价，否则做无效投标处理。</w:t>
      </w:r>
    </w:p>
    <w:p w14:paraId="60F0391A">
      <w:pPr>
        <w:autoSpaceDE w:val="0"/>
        <w:autoSpaceDN w:val="0"/>
        <w:adjustRightInd w:val="0"/>
        <w:snapToGrid w:val="0"/>
        <w:spacing w:line="440" w:lineRule="atLeast"/>
        <w:ind w:firstLine="425" w:firstLineChars="191"/>
        <w:textAlignment w:val="bottom"/>
        <w:rPr>
          <w:rFonts w:ascii="宋体" w:eastAsia="宋体"/>
          <w:b w:val="0"/>
          <w:color w:val="auto"/>
          <w:sz w:val="22"/>
          <w:szCs w:val="22"/>
          <w:highlight w:val="none"/>
        </w:rPr>
      </w:pPr>
      <w:r>
        <w:rPr>
          <w:rFonts w:ascii="宋体" w:eastAsia="宋体"/>
          <w:b w:val="0"/>
          <w:color w:val="auto"/>
          <w:sz w:val="22"/>
          <w:szCs w:val="22"/>
          <w:highlight w:val="none"/>
        </w:rPr>
        <w:t>4</w:t>
      </w:r>
      <w:r>
        <w:rPr>
          <w:rFonts w:hint="eastAsia" w:ascii="宋体" w:eastAsia="宋体"/>
          <w:b w:val="0"/>
          <w:color w:val="auto"/>
          <w:sz w:val="22"/>
          <w:szCs w:val="22"/>
          <w:highlight w:val="none"/>
        </w:rPr>
        <w:t>、招标文件中涉及的厂家品牌是为了具体描绘要求的产品档次与质量技术，供供应商参考，除采购文件明确的厂家品牌外，欢迎其他能满足本项目技术需求且性能与所明确厂家品牌相当的产品参加。</w:t>
      </w:r>
    </w:p>
    <w:p w14:paraId="64AC8E62">
      <w:pPr>
        <w:autoSpaceDE w:val="0"/>
        <w:autoSpaceDN w:val="0"/>
        <w:adjustRightInd w:val="0"/>
        <w:snapToGrid w:val="0"/>
        <w:spacing w:line="440" w:lineRule="atLeast"/>
        <w:ind w:firstLine="425" w:firstLineChars="191"/>
        <w:textAlignment w:val="bottom"/>
        <w:rPr>
          <w:rFonts w:ascii="新宋体" w:hAnsi="新宋体" w:eastAsia="新宋体"/>
          <w:color w:val="auto"/>
          <w:sz w:val="22"/>
          <w:szCs w:val="22"/>
          <w:highlight w:val="none"/>
          <w:u w:val="single"/>
        </w:rPr>
      </w:pPr>
      <w:r>
        <w:rPr>
          <w:rFonts w:ascii="宋体" w:eastAsia="宋体"/>
          <w:b w:val="0"/>
          <w:color w:val="auto"/>
          <w:sz w:val="22"/>
          <w:szCs w:val="22"/>
          <w:highlight w:val="none"/>
          <w:lang w:val="zh-CN"/>
        </w:rPr>
        <w:t>5</w:t>
      </w:r>
      <w:r>
        <w:rPr>
          <w:rFonts w:hint="eastAsia" w:ascii="宋体" w:eastAsia="宋体"/>
          <w:b w:val="0"/>
          <w:color w:val="auto"/>
          <w:sz w:val="22"/>
          <w:szCs w:val="22"/>
          <w:highlight w:val="none"/>
          <w:lang w:val="zh-CN"/>
        </w:rPr>
        <w:t>、</w:t>
      </w:r>
      <w:r>
        <w:rPr>
          <w:rFonts w:hint="eastAsia" w:ascii="宋体"/>
          <w:b w:val="0"/>
          <w:color w:val="auto"/>
          <w:sz w:val="22"/>
          <w:szCs w:val="22"/>
          <w:highlight w:val="none"/>
        </w:rPr>
        <w:t>▲</w:t>
      </w:r>
      <w:r>
        <w:rPr>
          <w:rFonts w:hint="eastAsia" w:ascii="宋体" w:eastAsia="宋体"/>
          <w:color w:val="auto"/>
          <w:sz w:val="22"/>
          <w:szCs w:val="22"/>
          <w:highlight w:val="none"/>
          <w:u w:val="single"/>
        </w:rPr>
        <w:t>投标供应商应保证其单位参加政府采购活动前三年无任何行贿犯罪档案记录，凡具有行贿犯罪档案记录其投标均将被拒绝。</w:t>
      </w:r>
    </w:p>
    <w:p w14:paraId="771A6749">
      <w:pPr>
        <w:autoSpaceDE w:val="0"/>
        <w:autoSpaceDN w:val="0"/>
        <w:adjustRightInd w:val="0"/>
        <w:snapToGrid w:val="0"/>
        <w:spacing w:line="400" w:lineRule="atLeast"/>
        <w:rPr>
          <w:rFonts w:ascii="宋体" w:eastAsia="宋体" w:cs="仿宋_GB2312"/>
          <w:color w:val="auto"/>
          <w:sz w:val="22"/>
          <w:szCs w:val="22"/>
          <w:highlight w:val="none"/>
          <w:lang w:val="zh-CN"/>
        </w:rPr>
      </w:pPr>
      <w:r>
        <w:rPr>
          <w:rFonts w:hint="eastAsia" w:ascii="宋体" w:eastAsia="宋体" w:cs="仿宋_GB2312"/>
          <w:color w:val="auto"/>
          <w:sz w:val="22"/>
          <w:szCs w:val="22"/>
          <w:highlight w:val="none"/>
          <w:lang w:val="zh-CN"/>
        </w:rPr>
        <w:t>二、投标供应商资格要求:</w:t>
      </w:r>
    </w:p>
    <w:p w14:paraId="208D5361">
      <w:pPr>
        <w:autoSpaceDE w:val="0"/>
        <w:autoSpaceDN w:val="0"/>
        <w:adjustRightInd w:val="0"/>
        <w:snapToGrid w:val="0"/>
        <w:spacing w:line="400" w:lineRule="atLeast"/>
        <w:ind w:firstLine="446" w:firstLineChars="200"/>
        <w:rPr>
          <w:rFonts w:ascii="宋体" w:eastAsia="宋体" w:cs="仿宋_GB2312"/>
          <w:color w:val="auto"/>
          <w:sz w:val="22"/>
          <w:szCs w:val="22"/>
          <w:highlight w:val="none"/>
          <w:lang w:val="zh-CN"/>
        </w:rPr>
      </w:pPr>
      <w:r>
        <w:rPr>
          <w:rFonts w:hint="eastAsia" w:ascii="宋体" w:eastAsia="宋体"/>
          <w:b w:val="0"/>
          <w:color w:val="auto"/>
          <w:sz w:val="22"/>
          <w:szCs w:val="22"/>
          <w:highlight w:val="none"/>
        </w:rPr>
        <w:t>按招标公告要求</w:t>
      </w:r>
    </w:p>
    <w:p w14:paraId="51530B7B">
      <w:pPr>
        <w:autoSpaceDE w:val="0"/>
        <w:autoSpaceDN w:val="0"/>
        <w:adjustRightInd w:val="0"/>
        <w:snapToGrid w:val="0"/>
        <w:spacing w:line="400" w:lineRule="atLeast"/>
        <w:rPr>
          <w:rFonts w:ascii="宋体" w:eastAsia="宋体" w:cs="仿宋_GB2312"/>
          <w:color w:val="auto"/>
          <w:sz w:val="22"/>
          <w:szCs w:val="22"/>
          <w:highlight w:val="none"/>
          <w:lang w:val="zh-CN"/>
        </w:rPr>
      </w:pPr>
      <w:r>
        <w:rPr>
          <w:rFonts w:hint="eastAsia" w:ascii="宋体" w:eastAsia="宋体" w:cs="仿宋_GB2312"/>
          <w:color w:val="auto"/>
          <w:sz w:val="22"/>
          <w:szCs w:val="22"/>
          <w:highlight w:val="none"/>
          <w:lang w:val="zh-CN"/>
        </w:rPr>
        <w:t>三、招标文件</w:t>
      </w:r>
    </w:p>
    <w:p w14:paraId="3532EB25">
      <w:pPr>
        <w:autoSpaceDE w:val="0"/>
        <w:autoSpaceDN w:val="0"/>
        <w:adjustRightInd w:val="0"/>
        <w:snapToGrid w:val="0"/>
        <w:spacing w:line="400" w:lineRule="atLeast"/>
        <w:ind w:firstLine="5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1、招标文件</w:t>
      </w:r>
    </w:p>
    <w:p w14:paraId="3B52B85B">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1.1招标文件发放</w:t>
      </w:r>
    </w:p>
    <w:p w14:paraId="22144CEE">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供应商</w:t>
      </w:r>
      <w:r>
        <w:rPr>
          <w:rFonts w:hint="eastAsia" w:ascii="宋体" w:eastAsia="宋体" w:cs="仿宋_GB2312"/>
          <w:b w:val="0"/>
          <w:color w:val="auto"/>
          <w:sz w:val="22"/>
          <w:szCs w:val="22"/>
          <w:highlight w:val="none"/>
          <w:lang w:val="en-US" w:eastAsia="zh-CN"/>
        </w:rPr>
        <w:t>自行在乐采云平台（https://www.lecaiyun.com）领取</w:t>
      </w:r>
      <w:r>
        <w:rPr>
          <w:rFonts w:hint="eastAsia" w:ascii="宋体" w:eastAsia="宋体" w:cs="仿宋_GB2312"/>
          <w:b w:val="0"/>
          <w:color w:val="auto"/>
          <w:sz w:val="22"/>
          <w:szCs w:val="22"/>
          <w:highlight w:val="none"/>
          <w:lang w:val="zh-CN"/>
        </w:rPr>
        <w:t>。</w:t>
      </w:r>
    </w:p>
    <w:p w14:paraId="4AF71A82">
      <w:pPr>
        <w:autoSpaceDE w:val="0"/>
        <w:autoSpaceDN w:val="0"/>
        <w:adjustRightInd w:val="0"/>
        <w:snapToGrid w:val="0"/>
        <w:spacing w:line="380" w:lineRule="exact"/>
        <w:ind w:firstLine="436" w:firstLineChars="196"/>
        <w:textAlignment w:val="bottom"/>
        <w:outlineLvl w:val="1"/>
        <w:rPr>
          <w:rFonts w:ascii="宋体" w:eastAsia="宋体"/>
          <w:color w:val="auto"/>
          <w:sz w:val="22"/>
          <w:szCs w:val="22"/>
          <w:highlight w:val="none"/>
        </w:rPr>
      </w:pPr>
      <w:r>
        <w:rPr>
          <w:rFonts w:hint="eastAsia" w:ascii="宋体" w:eastAsia="宋体" w:cs="仿宋_GB2312"/>
          <w:b w:val="0"/>
          <w:color w:val="auto"/>
          <w:sz w:val="22"/>
          <w:szCs w:val="22"/>
          <w:highlight w:val="none"/>
          <w:lang w:val="zh-CN"/>
        </w:rPr>
        <w:t>1.2</w:t>
      </w:r>
      <w:r>
        <w:rPr>
          <w:rFonts w:hint="eastAsia" w:ascii="宋体" w:eastAsia="宋体"/>
          <w:color w:val="auto"/>
          <w:sz w:val="22"/>
          <w:szCs w:val="22"/>
          <w:highlight w:val="none"/>
        </w:rPr>
        <w:t>招标文件约束力</w:t>
      </w:r>
    </w:p>
    <w:p w14:paraId="61A91875">
      <w:pPr>
        <w:autoSpaceDE w:val="0"/>
        <w:autoSpaceDN w:val="0"/>
        <w:adjustRightInd w:val="0"/>
        <w:snapToGrid w:val="0"/>
        <w:spacing w:line="400" w:lineRule="atLeast"/>
        <w:ind w:firstLine="446" w:firstLineChars="200"/>
        <w:rPr>
          <w:rFonts w:ascii="宋体" w:eastAsia="宋体" w:cs="仿宋_GB2312"/>
          <w:color w:val="auto"/>
          <w:sz w:val="22"/>
          <w:szCs w:val="22"/>
          <w:highlight w:val="none"/>
          <w:u w:val="single"/>
          <w:lang w:val="zh-CN"/>
        </w:rPr>
      </w:pPr>
      <w:r>
        <w:rPr>
          <w:rFonts w:hint="eastAsia" w:ascii="宋体" w:eastAsia="宋体" w:cs="仿宋_GB2312"/>
          <w:color w:val="auto"/>
          <w:sz w:val="22"/>
          <w:szCs w:val="22"/>
          <w:highlight w:val="none"/>
          <w:u w:val="single"/>
          <w:lang w:val="zh-CN"/>
        </w:rPr>
        <w:t>供应商</w:t>
      </w:r>
      <w:r>
        <w:rPr>
          <w:rFonts w:hint="eastAsia" w:ascii="宋体" w:eastAsia="宋体"/>
          <w:color w:val="auto"/>
          <w:sz w:val="22"/>
          <w:szCs w:val="22"/>
          <w:highlight w:val="none"/>
          <w:u w:val="single"/>
        </w:rPr>
        <w:t>一旦购买了本招标文件并参加投标，即被认为接受了本招标文件中招标通知(邀请)书及供应商须知中所有条款和规定。</w:t>
      </w:r>
    </w:p>
    <w:p w14:paraId="6841DDD0">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2、招标文件的澄清</w:t>
      </w:r>
    </w:p>
    <w:p w14:paraId="0CBCFF38">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2.1供应商对招标文件如有疑点要求澄清，或认为有必要与采购人进行技术交流，可用书面形式（包括信函、传真，下同）通知代理机构，但通知不得迟于投标通知（邀请）书中规定时间使代理机构收到，代理机构将用书面形式予以答复。如有必要，可将不说明来源的答复发给各有关供应商。</w:t>
      </w:r>
    </w:p>
    <w:p w14:paraId="534394F7">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3、招标文件的修改</w:t>
      </w:r>
    </w:p>
    <w:p w14:paraId="7E0DF276">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3.1在投标截止时间前，采购人或代理机构有权修改招标文件，并以书面形式通知供应商。补充文件作为招标文件的补充和组成部分，对所有供应商均有约束力。</w:t>
      </w:r>
    </w:p>
    <w:p w14:paraId="0BF0A885">
      <w:pPr>
        <w:autoSpaceDE w:val="0"/>
        <w:autoSpaceDN w:val="0"/>
        <w:adjustRightInd w:val="0"/>
        <w:snapToGrid w:val="0"/>
        <w:spacing w:line="400" w:lineRule="atLeast"/>
        <w:ind w:firstLine="446" w:firstLineChars="200"/>
        <w:rPr>
          <w:rFonts w:ascii="宋体" w:eastAsia="宋体" w:cs="仿宋_GB2312"/>
          <w:b w:val="0"/>
          <w:color w:val="auto"/>
          <w:sz w:val="22"/>
          <w:szCs w:val="22"/>
          <w:highlight w:val="none"/>
          <w:lang w:val="zh-CN"/>
        </w:rPr>
      </w:pPr>
      <w:r>
        <w:rPr>
          <w:rFonts w:hint="eastAsia" w:ascii="宋体" w:eastAsia="宋体" w:cs="仿宋_GB2312"/>
          <w:b w:val="0"/>
          <w:color w:val="auto"/>
          <w:sz w:val="22"/>
          <w:szCs w:val="22"/>
          <w:highlight w:val="none"/>
          <w:lang w:val="zh-CN"/>
        </w:rPr>
        <w:t>3.2为使供应商有足够的时间按招标文件要求修正投标文件，采购人可酌情推迟投标截止时间和开标时间，并将此变更通知供应商。</w:t>
      </w:r>
    </w:p>
    <w:p w14:paraId="746354AC">
      <w:pPr>
        <w:autoSpaceDE w:val="0"/>
        <w:autoSpaceDN w:val="0"/>
        <w:adjustRightInd w:val="0"/>
        <w:snapToGrid w:val="0"/>
        <w:spacing w:line="400" w:lineRule="atLeast"/>
        <w:textAlignment w:val="bottom"/>
        <w:outlineLvl w:val="1"/>
        <w:rPr>
          <w:rFonts w:ascii="宋体" w:hAnsi="Calibri" w:eastAsia="宋体"/>
          <w:bCs/>
          <w:color w:val="auto"/>
          <w:kern w:val="2"/>
          <w:sz w:val="22"/>
          <w:szCs w:val="22"/>
          <w:highlight w:val="none"/>
        </w:rPr>
      </w:pPr>
      <w:r>
        <w:rPr>
          <w:rFonts w:hint="eastAsia" w:ascii="宋体" w:hAnsi="Calibri" w:eastAsia="宋体"/>
          <w:bCs/>
          <w:color w:val="auto"/>
          <w:kern w:val="2"/>
          <w:sz w:val="22"/>
          <w:szCs w:val="22"/>
          <w:highlight w:val="none"/>
        </w:rPr>
        <w:t>四、投标文件</w:t>
      </w:r>
      <w:bookmarkEnd w:id="47"/>
    </w:p>
    <w:p w14:paraId="38AF8243">
      <w:pPr>
        <w:autoSpaceDE w:val="0"/>
        <w:autoSpaceDN w:val="0"/>
        <w:adjustRightInd w:val="0"/>
        <w:snapToGrid w:val="0"/>
        <w:spacing w:line="400" w:lineRule="atLeast"/>
        <w:ind w:firstLine="436" w:firstLineChars="196"/>
        <w:textAlignment w:val="bottom"/>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1、投标文件</w:t>
      </w:r>
    </w:p>
    <w:p w14:paraId="659BF8B7">
      <w:pPr>
        <w:autoSpaceDE w:val="0"/>
        <w:autoSpaceDN w:val="0"/>
        <w:adjustRightInd w:val="0"/>
        <w:snapToGrid w:val="0"/>
        <w:spacing w:line="400" w:lineRule="atLeast"/>
        <w:ind w:firstLine="486" w:firstLineChars="200"/>
        <w:textAlignment w:val="bottom"/>
        <w:rPr>
          <w:rFonts w:ascii="宋体" w:hAnsi="Calibri" w:eastAsia="宋体" w:cs="Arial"/>
          <w:b w:val="0"/>
          <w:color w:val="auto"/>
          <w:kern w:val="2"/>
          <w:sz w:val="22"/>
          <w:szCs w:val="22"/>
          <w:highlight w:val="none"/>
        </w:rPr>
      </w:pPr>
      <w:r>
        <w:rPr>
          <w:rFonts w:hint="eastAsia" w:ascii="宋体" w:hAnsi="Calibri" w:eastAsia="宋体"/>
          <w:b w:val="0"/>
          <w:color w:val="auto"/>
          <w:kern w:val="2"/>
          <w:sz w:val="24"/>
          <w:szCs w:val="24"/>
          <w:highlight w:val="none"/>
        </w:rPr>
        <w:t>1</w:t>
      </w:r>
      <w:r>
        <w:rPr>
          <w:rFonts w:hint="eastAsia" w:ascii="宋体" w:hAnsi="Calibri" w:eastAsia="宋体" w:cs="Arial"/>
          <w:b w:val="0"/>
          <w:color w:val="auto"/>
          <w:kern w:val="2"/>
          <w:sz w:val="22"/>
          <w:szCs w:val="22"/>
          <w:highlight w:val="none"/>
        </w:rPr>
        <w:t>.1供应商提交的投标文件以及供应商与采购人就有关投标的所有来往函电均应使用中文。供应商可以提交用其它语言印制的资料，但必须译成中文，在有差异和矛盾时以中文为准。</w:t>
      </w:r>
    </w:p>
    <w:p w14:paraId="0AB21AB6">
      <w:pPr>
        <w:autoSpaceDE w:val="0"/>
        <w:autoSpaceDN w:val="0"/>
        <w:adjustRightInd w:val="0"/>
        <w:snapToGrid w:val="0"/>
        <w:spacing w:line="400" w:lineRule="atLeast"/>
        <w:ind w:firstLine="446" w:firstLineChars="200"/>
        <w:textAlignment w:val="bottom"/>
        <w:rPr>
          <w:rFonts w:ascii="宋体" w:hAnsi="Calibri" w:eastAsia="宋体" w:cs="Arial"/>
          <w:b w:val="0"/>
          <w:color w:val="auto"/>
          <w:kern w:val="2"/>
          <w:sz w:val="22"/>
          <w:szCs w:val="22"/>
          <w:highlight w:val="none"/>
        </w:rPr>
      </w:pPr>
      <w:r>
        <w:rPr>
          <w:rFonts w:hint="eastAsia" w:ascii="宋体" w:hAnsi="Calibri" w:eastAsia="宋体" w:cs="Arial"/>
          <w:b w:val="0"/>
          <w:color w:val="auto"/>
          <w:kern w:val="2"/>
          <w:sz w:val="22"/>
          <w:szCs w:val="22"/>
          <w:highlight w:val="none"/>
          <w:lang w:val="zh-CN"/>
        </w:rPr>
        <w:t>1.</w:t>
      </w:r>
      <w:r>
        <w:rPr>
          <w:rFonts w:hint="eastAsia" w:ascii="宋体" w:hAnsi="Calibri" w:eastAsia="宋体" w:cs="Arial"/>
          <w:b w:val="0"/>
          <w:color w:val="auto"/>
          <w:kern w:val="2"/>
          <w:sz w:val="22"/>
          <w:szCs w:val="22"/>
          <w:highlight w:val="none"/>
        </w:rPr>
        <w:t>2供应商提交的投标文件报价均采用人民币报价。</w:t>
      </w:r>
    </w:p>
    <w:p w14:paraId="5BF06CD8">
      <w:pPr>
        <w:autoSpaceDE w:val="0"/>
        <w:autoSpaceDN w:val="0"/>
        <w:adjustRightInd w:val="0"/>
        <w:snapToGrid w:val="0"/>
        <w:spacing w:line="400" w:lineRule="atLeast"/>
        <w:ind w:firstLine="446" w:firstLineChars="200"/>
        <w:textAlignment w:val="bottom"/>
        <w:rPr>
          <w:rFonts w:ascii="宋体" w:hAnsi="Calibri" w:eastAsia="宋体" w:cs="Arial"/>
          <w:b w:val="0"/>
          <w:color w:val="auto"/>
          <w:kern w:val="2"/>
          <w:sz w:val="22"/>
          <w:szCs w:val="22"/>
          <w:highlight w:val="none"/>
        </w:rPr>
      </w:pPr>
      <w:r>
        <w:rPr>
          <w:rFonts w:hint="eastAsia" w:ascii="宋体" w:hAnsi="Calibri" w:eastAsia="宋体" w:cs="Arial"/>
          <w:b w:val="0"/>
          <w:color w:val="auto"/>
          <w:kern w:val="2"/>
          <w:sz w:val="22"/>
          <w:szCs w:val="22"/>
          <w:highlight w:val="none"/>
          <w:lang w:val="zh-CN"/>
        </w:rPr>
        <w:t>1.</w:t>
      </w:r>
      <w:r>
        <w:rPr>
          <w:rFonts w:hint="eastAsia" w:ascii="宋体" w:hAnsi="Calibri" w:eastAsia="宋体" w:cs="Arial"/>
          <w:b w:val="0"/>
          <w:color w:val="auto"/>
          <w:kern w:val="2"/>
          <w:sz w:val="22"/>
          <w:szCs w:val="22"/>
          <w:highlight w:val="none"/>
        </w:rPr>
        <w:t>3供应商应仔细阅读招标文件中的所有内容，按照招标文件及招标货物技术规格要求，详细编制投标文件。并对招标文件的要求做出实质上响应。实质上响应的投标应该是与招标文件要求的条款没有重大偏离的投标。未实质上响应的投标文件将被拒绝，但允许投标货物在基本满足招标货物技术要求的前提下出现的微小差异。</w:t>
      </w:r>
    </w:p>
    <w:p w14:paraId="1E2F1333">
      <w:pPr>
        <w:autoSpaceDE w:val="0"/>
        <w:autoSpaceDN w:val="0"/>
        <w:adjustRightInd w:val="0"/>
        <w:snapToGrid w:val="0"/>
        <w:spacing w:line="400" w:lineRule="atLeast"/>
        <w:ind w:firstLine="446" w:firstLineChars="200"/>
        <w:textAlignment w:val="bottom"/>
        <w:rPr>
          <w:rFonts w:ascii="宋体" w:hAnsi="Calibri" w:eastAsia="宋体" w:cs="Arial"/>
          <w:b w:val="0"/>
          <w:color w:val="auto"/>
          <w:kern w:val="2"/>
          <w:sz w:val="22"/>
          <w:szCs w:val="22"/>
          <w:highlight w:val="none"/>
        </w:rPr>
      </w:pPr>
      <w:r>
        <w:rPr>
          <w:rFonts w:hint="eastAsia" w:ascii="宋体" w:hAnsi="Calibri" w:eastAsia="宋体" w:cs="Arial"/>
          <w:b w:val="0"/>
          <w:color w:val="auto"/>
          <w:kern w:val="2"/>
          <w:sz w:val="22"/>
          <w:szCs w:val="22"/>
          <w:highlight w:val="none"/>
          <w:lang w:val="zh-CN"/>
        </w:rPr>
        <w:t>1.</w:t>
      </w:r>
      <w:r>
        <w:rPr>
          <w:rFonts w:hint="eastAsia" w:ascii="宋体" w:hAnsi="Calibri" w:eastAsia="宋体" w:cs="Arial"/>
          <w:b w:val="0"/>
          <w:color w:val="auto"/>
          <w:kern w:val="2"/>
          <w:sz w:val="22"/>
          <w:szCs w:val="22"/>
          <w:highlight w:val="none"/>
        </w:rPr>
        <w:t>4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54356BC">
      <w:pPr>
        <w:autoSpaceDE w:val="0"/>
        <w:autoSpaceDN w:val="0"/>
        <w:adjustRightInd w:val="0"/>
        <w:snapToGrid w:val="0"/>
        <w:spacing w:line="400" w:lineRule="atLeast"/>
        <w:ind w:firstLine="446" w:firstLineChars="200"/>
        <w:rPr>
          <w:rFonts w:ascii="宋体" w:hAnsi="Calibri" w:eastAsia="宋体"/>
          <w:b w:val="0"/>
          <w:color w:val="auto"/>
          <w:kern w:val="2"/>
          <w:sz w:val="22"/>
          <w:szCs w:val="24"/>
          <w:highlight w:val="none"/>
          <w:lang w:val="zh-CN"/>
        </w:rPr>
      </w:pPr>
      <w:r>
        <w:rPr>
          <w:rFonts w:hint="eastAsia" w:ascii="宋体" w:hAnsi="Calibri" w:eastAsia="宋体" w:cs="仿宋_GB2312"/>
          <w:b w:val="0"/>
          <w:color w:val="auto"/>
          <w:kern w:val="2"/>
          <w:sz w:val="22"/>
          <w:szCs w:val="22"/>
          <w:highlight w:val="none"/>
          <w:lang w:val="zh-CN"/>
        </w:rPr>
        <w:t>1.</w:t>
      </w:r>
      <w:r>
        <w:rPr>
          <w:rFonts w:hint="eastAsia" w:ascii="宋体" w:hAnsi="Calibri" w:eastAsia="宋体" w:cs="仿宋_GB2312"/>
          <w:b w:val="0"/>
          <w:color w:val="auto"/>
          <w:kern w:val="2"/>
          <w:sz w:val="22"/>
          <w:szCs w:val="22"/>
          <w:highlight w:val="none"/>
        </w:rPr>
        <w:t>5</w:t>
      </w:r>
      <w:r>
        <w:rPr>
          <w:rFonts w:hint="eastAsia" w:ascii="宋体" w:hAnsi="Calibri" w:eastAsia="宋体" w:cs="仿宋_GB2312"/>
          <w:b w:val="0"/>
          <w:color w:val="auto"/>
          <w:kern w:val="2"/>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59E8620A">
      <w:pPr>
        <w:autoSpaceDE w:val="0"/>
        <w:autoSpaceDN w:val="0"/>
        <w:adjustRightInd w:val="0"/>
        <w:snapToGrid w:val="0"/>
        <w:spacing w:line="400" w:lineRule="atLeast"/>
        <w:ind w:firstLine="446" w:firstLineChars="200"/>
        <w:rPr>
          <w:rFonts w:ascii="宋体" w:hAnsi="Calibri" w:eastAsia="宋体"/>
          <w:b w:val="0"/>
          <w:color w:val="auto"/>
          <w:kern w:val="2"/>
          <w:sz w:val="22"/>
          <w:szCs w:val="24"/>
          <w:highlight w:val="none"/>
          <w:lang w:val="zh-CN"/>
        </w:rPr>
      </w:pPr>
      <w:r>
        <w:rPr>
          <w:rFonts w:hint="eastAsia" w:ascii="宋体" w:hAnsi="Calibri" w:eastAsia="宋体"/>
          <w:b w:val="0"/>
          <w:color w:val="auto"/>
          <w:kern w:val="2"/>
          <w:sz w:val="22"/>
          <w:szCs w:val="24"/>
          <w:highlight w:val="none"/>
          <w:lang w:val="zh-CN"/>
        </w:rPr>
        <w:t>2、投标文件的组成</w:t>
      </w:r>
    </w:p>
    <w:p w14:paraId="7E3DCD7C">
      <w:pPr>
        <w:autoSpaceDE w:val="0"/>
        <w:autoSpaceDN w:val="0"/>
        <w:adjustRightInd w:val="0"/>
        <w:snapToGrid w:val="0"/>
        <w:spacing w:line="400" w:lineRule="atLeast"/>
        <w:ind w:firstLine="446" w:firstLineChars="200"/>
        <w:rPr>
          <w:rFonts w:ascii="宋体" w:eastAsia="宋体" w:cs="宋体"/>
          <w:color w:val="auto"/>
          <w:kern w:val="2"/>
          <w:sz w:val="22"/>
          <w:szCs w:val="24"/>
          <w:highlight w:val="none"/>
          <w:lang w:val="zh-CN"/>
        </w:rPr>
      </w:pPr>
      <w:r>
        <w:rPr>
          <w:rFonts w:hint="eastAsia" w:asciiTheme="minorEastAsia" w:hAnsiTheme="minorEastAsia" w:eastAsiaTheme="minorEastAsia" w:cstheme="minorEastAsia"/>
          <w:bCs/>
          <w:color w:val="auto"/>
          <w:sz w:val="22"/>
          <w:highlight w:val="none"/>
          <w:u w:val="single"/>
        </w:rPr>
        <w:t>投标文件由《资格文件》《商务技术文件》《报价文件》三部分组成</w:t>
      </w:r>
      <w:r>
        <w:rPr>
          <w:rFonts w:hint="eastAsia" w:ascii="宋体" w:cs="宋体"/>
          <w:bCs/>
          <w:color w:val="auto"/>
          <w:sz w:val="22"/>
          <w:highlight w:val="none"/>
          <w:u w:val="single"/>
        </w:rPr>
        <w:t>。</w:t>
      </w:r>
    </w:p>
    <w:p w14:paraId="5769C8D0">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lang w:val="zh-CN"/>
        </w:rPr>
      </w:pPr>
    </w:p>
    <w:p w14:paraId="69FC3A18">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rPr>
      </w:pPr>
      <w:r>
        <w:rPr>
          <w:rFonts w:hint="eastAsia" w:ascii="宋体" w:hAnsi="Calibri" w:eastAsia="宋体"/>
          <w:bCs/>
          <w:color w:val="auto"/>
          <w:kern w:val="2"/>
          <w:sz w:val="22"/>
          <w:szCs w:val="22"/>
          <w:highlight w:val="none"/>
        </w:rPr>
        <w:t>2.1 《资格文件》组成</w:t>
      </w:r>
    </w:p>
    <w:tbl>
      <w:tblPr>
        <w:tblStyle w:val="4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AE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07494C6">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lang w:val="zh-CN"/>
              </w:rPr>
              <w:t>序号</w:t>
            </w:r>
          </w:p>
        </w:tc>
        <w:tc>
          <w:tcPr>
            <w:tcW w:w="8747" w:type="dxa"/>
          </w:tcPr>
          <w:p w14:paraId="57DD0DB0">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lang w:val="zh-CN"/>
              </w:rPr>
              <w:t>内容（▲</w:t>
            </w:r>
            <w:r>
              <w:rPr>
                <w:rFonts w:hint="eastAsia" w:ascii="宋体" w:hAnsi="Calibri" w:eastAsia="宋体"/>
                <w:b w:val="0"/>
                <w:color w:val="auto"/>
                <w:kern w:val="2"/>
                <w:sz w:val="22"/>
                <w:szCs w:val="22"/>
                <w:highlight w:val="none"/>
              </w:rPr>
              <w:t>下表所列项</w:t>
            </w:r>
            <w:r>
              <w:rPr>
                <w:rFonts w:hint="eastAsia" w:ascii="宋体" w:hAnsi="Calibri" w:eastAsia="宋体"/>
                <w:b w:val="0"/>
                <w:color w:val="auto"/>
                <w:kern w:val="2"/>
                <w:sz w:val="22"/>
                <w:szCs w:val="22"/>
                <w:highlight w:val="none"/>
                <w:lang w:val="zh-CN"/>
              </w:rPr>
              <w:t>供应商必须提供，否则不能通过</w:t>
            </w:r>
            <w:r>
              <w:rPr>
                <w:rFonts w:hint="eastAsia" w:ascii="宋体" w:hAnsi="Calibri" w:eastAsia="宋体"/>
                <w:b w:val="0"/>
                <w:color w:val="auto"/>
                <w:kern w:val="2"/>
                <w:sz w:val="22"/>
                <w:szCs w:val="22"/>
                <w:highlight w:val="none"/>
              </w:rPr>
              <w:t>资格</w:t>
            </w:r>
            <w:r>
              <w:rPr>
                <w:rFonts w:hint="eastAsia" w:ascii="宋体" w:hAnsi="Calibri" w:eastAsia="宋体"/>
                <w:b w:val="0"/>
                <w:color w:val="auto"/>
                <w:kern w:val="2"/>
                <w:sz w:val="22"/>
                <w:szCs w:val="22"/>
                <w:highlight w:val="none"/>
                <w:lang w:val="zh-CN"/>
              </w:rPr>
              <w:t>性审查的，责任自负）</w:t>
            </w:r>
          </w:p>
        </w:tc>
      </w:tr>
      <w:tr w14:paraId="1EB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8503E2">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1.</w:t>
            </w:r>
          </w:p>
        </w:tc>
        <w:tc>
          <w:tcPr>
            <w:tcW w:w="8747" w:type="dxa"/>
          </w:tcPr>
          <w:p w14:paraId="77DF9453">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供应商的营业执照、税务登记证（如为多证合一仅需提供营业执照）</w:t>
            </w:r>
          </w:p>
        </w:tc>
      </w:tr>
      <w:tr w14:paraId="10D5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447959">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2.</w:t>
            </w:r>
          </w:p>
        </w:tc>
        <w:tc>
          <w:tcPr>
            <w:tcW w:w="8747" w:type="dxa"/>
          </w:tcPr>
          <w:p w14:paraId="198F6BF7">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供应商财务报表、依法缴纳税收的证明材料、依法缴纳社保的证明材料（扫描件加盖公章，新成立企业应提供情况说明</w:t>
            </w:r>
            <w:r>
              <w:rPr>
                <w:rFonts w:hint="eastAsia" w:ascii="宋体" w:hAnsi="Calibri" w:eastAsia="宋体"/>
                <w:b w:val="0"/>
                <w:color w:val="auto"/>
                <w:kern w:val="2"/>
                <w:sz w:val="22"/>
                <w:szCs w:val="22"/>
                <w:highlight w:val="none"/>
                <w:lang w:val="en-US" w:eastAsia="zh-CN"/>
              </w:rPr>
              <w:t>或承诺函</w:t>
            </w:r>
            <w:r>
              <w:rPr>
                <w:rFonts w:hint="eastAsia" w:ascii="宋体" w:hAnsi="Calibri" w:eastAsia="宋体"/>
                <w:b w:val="0"/>
                <w:color w:val="auto"/>
                <w:kern w:val="2"/>
                <w:sz w:val="22"/>
                <w:szCs w:val="22"/>
                <w:highlight w:val="none"/>
              </w:rPr>
              <w:t>）</w:t>
            </w:r>
          </w:p>
        </w:tc>
      </w:tr>
      <w:tr w14:paraId="28AA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8D4A5BF">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3.</w:t>
            </w:r>
          </w:p>
        </w:tc>
        <w:tc>
          <w:tcPr>
            <w:tcW w:w="8747" w:type="dxa"/>
          </w:tcPr>
          <w:p w14:paraId="405213C8">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具有履行合同所必需的设备和专业技术能力的承诺函（附件三）</w:t>
            </w:r>
          </w:p>
        </w:tc>
      </w:tr>
      <w:tr w14:paraId="2E2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BDA6BE">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4.</w:t>
            </w:r>
          </w:p>
        </w:tc>
        <w:tc>
          <w:tcPr>
            <w:tcW w:w="8747" w:type="dxa"/>
          </w:tcPr>
          <w:p w14:paraId="5BF1DEDE">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参加政府采购活动前3年内在经营活动中没有重大违法记录的声明函（附件四）</w:t>
            </w:r>
          </w:p>
        </w:tc>
      </w:tr>
      <w:tr w14:paraId="06D4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55B0E1">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5.</w:t>
            </w:r>
          </w:p>
        </w:tc>
        <w:tc>
          <w:tcPr>
            <w:tcW w:w="8747" w:type="dxa"/>
          </w:tcPr>
          <w:p w14:paraId="31A047CC">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Calibri" w:eastAsia="宋体"/>
                <w:b w:val="0"/>
                <w:color w:val="auto"/>
                <w:kern w:val="2"/>
                <w:sz w:val="22"/>
                <w:szCs w:val="22"/>
                <w:highlight w:val="none"/>
              </w:rPr>
              <w:t>www.creditchina.gov.cn</w:t>
            </w:r>
            <w:r>
              <w:rPr>
                <w:rFonts w:hint="eastAsia" w:ascii="宋体" w:hAnsi="Calibri" w:eastAsia="宋体"/>
                <w:b w:val="0"/>
                <w:color w:val="auto"/>
                <w:kern w:val="2"/>
                <w:sz w:val="22"/>
                <w:szCs w:val="22"/>
                <w:highlight w:val="none"/>
              </w:rPr>
              <w:fldChar w:fldCharType="end"/>
            </w:r>
            <w:r>
              <w:rPr>
                <w:rFonts w:hint="eastAsia" w:ascii="宋体" w:hAnsi="Calibri" w:eastAsia="宋体"/>
                <w:b w:val="0"/>
                <w:color w:val="auto"/>
                <w:kern w:val="2"/>
                <w:sz w:val="22"/>
                <w:szCs w:val="22"/>
                <w:highlight w:val="none"/>
              </w:rPr>
              <w:t>)；“中国政府采购网”（http://www.ccgp.gov.cn/）信用记录网页截图（招标公告发布之日至投标截止时间前均可）</w:t>
            </w:r>
          </w:p>
        </w:tc>
      </w:tr>
      <w:tr w14:paraId="6FBF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B88A19">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6.</w:t>
            </w:r>
          </w:p>
        </w:tc>
        <w:tc>
          <w:tcPr>
            <w:tcW w:w="8747" w:type="dxa"/>
          </w:tcPr>
          <w:p w14:paraId="4E7C672A">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供应商法定代表人授权书（附件五）</w:t>
            </w:r>
          </w:p>
        </w:tc>
      </w:tr>
    </w:tbl>
    <w:p w14:paraId="4F18F49B">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rPr>
      </w:pPr>
      <w:r>
        <w:rPr>
          <w:rFonts w:hint="eastAsia" w:ascii="宋体" w:hAnsi="Calibri" w:eastAsia="宋体"/>
          <w:bCs/>
          <w:color w:val="auto"/>
          <w:kern w:val="2"/>
          <w:sz w:val="22"/>
          <w:szCs w:val="22"/>
          <w:highlight w:val="none"/>
        </w:rPr>
        <w:t>2.2 《商务技术文件》组成</w:t>
      </w:r>
    </w:p>
    <w:tbl>
      <w:tblPr>
        <w:tblStyle w:val="4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6A1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28E8F2">
            <w:p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lang w:val="zh-CN"/>
              </w:rPr>
              <w:t>序号</w:t>
            </w:r>
          </w:p>
        </w:tc>
        <w:tc>
          <w:tcPr>
            <w:tcW w:w="8747" w:type="dxa"/>
          </w:tcPr>
          <w:p w14:paraId="024B76CE">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lang w:val="zh-CN"/>
              </w:rPr>
              <w:t>内容（▲</w:t>
            </w:r>
            <w:r>
              <w:rPr>
                <w:rFonts w:hint="eastAsia" w:ascii="宋体" w:hAnsi="Calibri" w:eastAsia="宋体"/>
                <w:b w:val="0"/>
                <w:color w:val="auto"/>
                <w:kern w:val="2"/>
                <w:sz w:val="22"/>
                <w:szCs w:val="22"/>
                <w:highlight w:val="none"/>
              </w:rPr>
              <w:t>下表1-</w:t>
            </w:r>
            <w:r>
              <w:rPr>
                <w:rFonts w:hint="eastAsia" w:ascii="宋体" w:hAnsi="Calibri" w:eastAsia="宋体"/>
                <w:b w:val="0"/>
                <w:color w:val="auto"/>
                <w:kern w:val="2"/>
                <w:sz w:val="22"/>
                <w:szCs w:val="22"/>
                <w:highlight w:val="none"/>
                <w:lang w:val="en-US" w:eastAsia="zh-CN"/>
              </w:rPr>
              <w:t>9</w:t>
            </w:r>
            <w:r>
              <w:rPr>
                <w:rFonts w:hint="eastAsia" w:ascii="宋体" w:hAnsi="Calibri" w:eastAsia="宋体"/>
                <w:b w:val="0"/>
                <w:color w:val="auto"/>
                <w:kern w:val="2"/>
                <w:sz w:val="22"/>
                <w:szCs w:val="22"/>
                <w:highlight w:val="none"/>
                <w:lang w:val="zh-CN"/>
              </w:rPr>
              <w:t>项供应商必须提供，否则不能通过符合性审查的，责任自负）</w:t>
            </w:r>
          </w:p>
        </w:tc>
      </w:tr>
      <w:tr w14:paraId="3F07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4FF2D1">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rPr>
            </w:pPr>
          </w:p>
        </w:tc>
        <w:tc>
          <w:tcPr>
            <w:tcW w:w="8747" w:type="dxa"/>
          </w:tcPr>
          <w:p w14:paraId="5507CAA3">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具有履行合同所必需的设备和专业技术能力的承诺函（附件三）</w:t>
            </w:r>
          </w:p>
        </w:tc>
      </w:tr>
      <w:tr w14:paraId="558D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07D68F">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051B2B97">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参加国企采购活动前3年内在经营活动中没有重大违法记录的声明函（附件四）</w:t>
            </w:r>
          </w:p>
        </w:tc>
      </w:tr>
      <w:tr w14:paraId="354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60BFED">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1C39FA9A">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供应商法定代表人授权书（附件五）</w:t>
            </w:r>
          </w:p>
        </w:tc>
      </w:tr>
      <w:tr w14:paraId="19F8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EE6CFC">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73D4A00F">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rPr>
              <w:t>报价函（附件六）</w:t>
            </w:r>
          </w:p>
        </w:tc>
      </w:tr>
      <w:tr w14:paraId="5856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D477EBA">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02745F08">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供应商参与国企采购活动投标资格声明（附件七）</w:t>
            </w:r>
          </w:p>
        </w:tc>
      </w:tr>
      <w:tr w14:paraId="0DAA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57F087">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3C0FFD6D">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法定代表人诚信投标承诺书（附件八）</w:t>
            </w:r>
          </w:p>
        </w:tc>
      </w:tr>
      <w:tr w14:paraId="216D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721E8D">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12E0D5F3">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商务偏离表（附件九（一））、技术偏离表（附件九（二））</w:t>
            </w:r>
          </w:p>
        </w:tc>
      </w:tr>
      <w:tr w14:paraId="4DF9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B89F38">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48D770E1">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r>
              <w:rPr>
                <w:rFonts w:hint="eastAsia" w:ascii="宋体" w:hAnsi="Calibri" w:eastAsia="宋体"/>
                <w:b w:val="0"/>
                <w:color w:val="auto"/>
                <w:kern w:val="2"/>
                <w:sz w:val="22"/>
                <w:szCs w:val="22"/>
                <w:highlight w:val="none"/>
                <w:lang w:val="zh-CN"/>
              </w:rPr>
              <w:t>投标项目负责人一般情况表（附件</w:t>
            </w:r>
            <w:r>
              <w:rPr>
                <w:rFonts w:hint="eastAsia" w:ascii="宋体" w:hAnsi="Calibri" w:eastAsia="宋体"/>
                <w:b w:val="0"/>
                <w:color w:val="auto"/>
                <w:kern w:val="2"/>
                <w:sz w:val="22"/>
                <w:szCs w:val="22"/>
                <w:highlight w:val="none"/>
              </w:rPr>
              <w:t>十</w:t>
            </w:r>
            <w:r>
              <w:rPr>
                <w:rFonts w:hint="eastAsia" w:ascii="宋体" w:hAnsi="Calibri" w:eastAsia="宋体"/>
                <w:b w:val="0"/>
                <w:color w:val="auto"/>
                <w:kern w:val="2"/>
                <w:sz w:val="22"/>
                <w:szCs w:val="22"/>
                <w:highlight w:val="none"/>
                <w:lang w:val="zh-CN"/>
              </w:rPr>
              <w:t>（一））、项目管理人员配备情况表（附件</w:t>
            </w:r>
            <w:r>
              <w:rPr>
                <w:rFonts w:hint="eastAsia" w:ascii="宋体" w:hAnsi="Calibri" w:eastAsia="宋体"/>
                <w:b w:val="0"/>
                <w:color w:val="auto"/>
                <w:kern w:val="2"/>
                <w:sz w:val="22"/>
                <w:szCs w:val="22"/>
                <w:highlight w:val="none"/>
              </w:rPr>
              <w:t>十</w:t>
            </w:r>
            <w:r>
              <w:rPr>
                <w:rFonts w:hint="eastAsia" w:ascii="宋体" w:hAnsi="Calibri" w:eastAsia="宋体"/>
                <w:b w:val="0"/>
                <w:color w:val="auto"/>
                <w:kern w:val="2"/>
                <w:sz w:val="22"/>
                <w:szCs w:val="22"/>
                <w:highlight w:val="none"/>
                <w:lang w:val="zh-CN"/>
              </w:rPr>
              <w:t>（二））</w:t>
            </w:r>
          </w:p>
        </w:tc>
      </w:tr>
      <w:tr w14:paraId="04EE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1F0DCC">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68E4C0BA">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lang w:val="zh-CN"/>
              </w:rPr>
              <w:t>产品数量、配置及主要技术参数</w:t>
            </w:r>
            <w:r>
              <w:rPr>
                <w:rFonts w:hint="eastAsia" w:ascii="宋体" w:hAnsi="Calibri" w:eastAsia="宋体"/>
                <w:b w:val="0"/>
                <w:color w:val="auto"/>
                <w:kern w:val="2"/>
                <w:sz w:val="22"/>
                <w:szCs w:val="22"/>
                <w:highlight w:val="none"/>
              </w:rPr>
              <w:t>（附件十一）</w:t>
            </w:r>
          </w:p>
        </w:tc>
      </w:tr>
      <w:tr w14:paraId="4159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757831">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56F378F9">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技术服务方案（针对本次项目提供的详细技术服务方案）</w:t>
            </w:r>
          </w:p>
        </w:tc>
      </w:tr>
      <w:tr w14:paraId="014E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40BB0C4">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396A8FB4">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距</w:t>
            </w:r>
            <w:r>
              <w:rPr>
                <w:rFonts w:hint="eastAsia" w:ascii="宋体" w:hAnsi="宋体" w:eastAsia="宋体" w:cs="宋体"/>
                <w:b w:val="0"/>
                <w:color w:val="auto"/>
                <w:kern w:val="2"/>
                <w:sz w:val="22"/>
                <w:szCs w:val="22"/>
                <w:highlight w:val="none"/>
              </w:rPr>
              <w:t>离采购人最近的服务机构的详细介绍、服务机构总负责人，电话，地址，技术力量配置等；</w:t>
            </w:r>
          </w:p>
        </w:tc>
      </w:tr>
      <w:tr w14:paraId="259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3" w:type="dxa"/>
          </w:tcPr>
          <w:p w14:paraId="39276CEA">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27D9AB72">
            <w:pPr>
              <w:pStyle w:val="35"/>
              <w:jc w:val="both"/>
              <w:rPr>
                <w:rFonts w:hint="eastAsia" w:eastAsia="宋体"/>
                <w:color w:val="auto"/>
                <w:highlight w:val="none"/>
                <w:lang w:eastAsia="zh-CN"/>
              </w:rPr>
            </w:pPr>
            <w:r>
              <w:rPr>
                <w:rFonts w:hint="eastAsia" w:hAnsi="宋体"/>
                <w:color w:val="auto"/>
                <w:szCs w:val="22"/>
                <w:highlight w:val="none"/>
              </w:rPr>
              <w:t>相关投标产品</w:t>
            </w:r>
            <w:r>
              <w:rPr>
                <w:rFonts w:hint="eastAsia" w:hAnsi="宋体" w:cs="宋体"/>
                <w:color w:val="auto"/>
                <w:kern w:val="0"/>
                <w:szCs w:val="22"/>
                <w:highlight w:val="none"/>
              </w:rPr>
              <w:t>的配置及功能、技术性能、质量情况</w:t>
            </w:r>
            <w:r>
              <w:rPr>
                <w:rFonts w:hint="eastAsia" w:hAnsi="宋体" w:cs="宋体"/>
                <w:color w:val="auto"/>
                <w:kern w:val="0"/>
                <w:szCs w:val="22"/>
                <w:highlight w:val="none"/>
                <w:lang w:bidi="ar"/>
              </w:rPr>
              <w:t>的详细描述；</w:t>
            </w:r>
          </w:p>
        </w:tc>
      </w:tr>
      <w:tr w14:paraId="2AE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01E2CE2">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2C3CEF12">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供应商质量体系认证证书、供应商环境体系认证证书、供应商职业健康体系认证证书（如有则提供）</w:t>
            </w:r>
          </w:p>
        </w:tc>
      </w:tr>
      <w:tr w14:paraId="37B5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D56843">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vAlign w:val="center"/>
          </w:tcPr>
          <w:p w14:paraId="5931D6CC">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供应商资信等级证明等（如有则提供）；</w:t>
            </w:r>
          </w:p>
        </w:tc>
      </w:tr>
      <w:tr w14:paraId="7A0B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B614DF">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vAlign w:val="center"/>
          </w:tcPr>
          <w:p w14:paraId="674CC96D">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供应商曾经获得的政府部门或行业协会颁发的荣誉证书（如有则提供）；</w:t>
            </w:r>
          </w:p>
        </w:tc>
      </w:tr>
      <w:tr w14:paraId="5E81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5D54A26">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vAlign w:val="center"/>
          </w:tcPr>
          <w:p w14:paraId="329C4286">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供应商项目业绩清单（如有则提供）（附件十二）</w:t>
            </w:r>
          </w:p>
        </w:tc>
      </w:tr>
      <w:tr w14:paraId="3368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36BED86">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vAlign w:val="center"/>
          </w:tcPr>
          <w:p w14:paraId="71395506">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供应商具有的其它相关资质证书（如有则提供）</w:t>
            </w:r>
          </w:p>
        </w:tc>
      </w:tr>
      <w:tr w14:paraId="0FC7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1528FE">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68172EBD">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根据竞争性磋商文件规范要求中的采购内容与技术要求、评标细则，需要提供的其它文件和资料（如有则提供）。</w:t>
            </w:r>
          </w:p>
        </w:tc>
      </w:tr>
      <w:tr w14:paraId="616F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450585">
            <w:pPr>
              <w:numPr>
                <w:ilvl w:val="0"/>
                <w:numId w:val="5"/>
              </w:numPr>
              <w:autoSpaceDE w:val="0"/>
              <w:autoSpaceDN w:val="0"/>
              <w:adjustRightInd w:val="0"/>
              <w:snapToGrid w:val="0"/>
              <w:spacing w:line="380" w:lineRule="atLeast"/>
              <w:jc w:val="center"/>
              <w:textAlignment w:val="bottom"/>
              <w:outlineLvl w:val="1"/>
              <w:rPr>
                <w:rFonts w:ascii="宋体" w:hAnsi="Calibri" w:eastAsia="宋体"/>
                <w:b w:val="0"/>
                <w:color w:val="auto"/>
                <w:kern w:val="2"/>
                <w:sz w:val="22"/>
                <w:szCs w:val="22"/>
                <w:highlight w:val="none"/>
                <w:lang w:val="zh-CN"/>
              </w:rPr>
            </w:pPr>
          </w:p>
        </w:tc>
        <w:tc>
          <w:tcPr>
            <w:tcW w:w="8747" w:type="dxa"/>
          </w:tcPr>
          <w:p w14:paraId="1105623F">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其它供应商须说明的资料（如有则提供）</w:t>
            </w:r>
          </w:p>
        </w:tc>
      </w:tr>
    </w:tbl>
    <w:p w14:paraId="56C986A9">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lang w:val="zh-CN"/>
        </w:rPr>
      </w:pPr>
      <w:r>
        <w:rPr>
          <w:rFonts w:hint="eastAsia" w:ascii="宋体" w:hAnsi="Calibri" w:eastAsia="宋体"/>
          <w:bCs/>
          <w:color w:val="auto"/>
          <w:kern w:val="2"/>
          <w:sz w:val="22"/>
          <w:szCs w:val="22"/>
          <w:highlight w:val="none"/>
        </w:rPr>
        <w:t>2.3《报价文件》</w:t>
      </w:r>
      <w:r>
        <w:rPr>
          <w:rFonts w:hint="eastAsia" w:ascii="宋体" w:hAnsi="Calibri" w:eastAsia="宋体"/>
          <w:bCs/>
          <w:color w:val="auto"/>
          <w:kern w:val="2"/>
          <w:sz w:val="22"/>
          <w:szCs w:val="22"/>
          <w:highlight w:val="none"/>
          <w:lang w:val="zh-CN"/>
        </w:rPr>
        <w:t>组成</w:t>
      </w:r>
    </w:p>
    <w:tbl>
      <w:tblPr>
        <w:tblStyle w:val="4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EC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1D5324D9">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lang w:val="zh-CN"/>
              </w:rPr>
            </w:pPr>
            <w:r>
              <w:rPr>
                <w:rFonts w:hint="eastAsia" w:ascii="宋体" w:hAnsi="Calibri" w:eastAsia="宋体"/>
                <w:bCs/>
                <w:color w:val="auto"/>
                <w:kern w:val="2"/>
                <w:sz w:val="22"/>
                <w:szCs w:val="22"/>
                <w:highlight w:val="none"/>
                <w:lang w:val="zh-CN"/>
              </w:rPr>
              <w:t>序号</w:t>
            </w:r>
          </w:p>
        </w:tc>
        <w:tc>
          <w:tcPr>
            <w:tcW w:w="8736" w:type="dxa"/>
          </w:tcPr>
          <w:p w14:paraId="7D9EFEC5">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lang w:val="zh-CN"/>
              </w:rPr>
            </w:pPr>
            <w:r>
              <w:rPr>
                <w:rFonts w:hint="eastAsia" w:ascii="宋体" w:hAnsi="Calibri" w:eastAsia="宋体"/>
                <w:bCs/>
                <w:color w:val="auto"/>
                <w:kern w:val="2"/>
                <w:sz w:val="22"/>
                <w:szCs w:val="22"/>
                <w:highlight w:val="none"/>
                <w:lang w:val="zh-CN"/>
              </w:rPr>
              <w:t>内容（▲</w:t>
            </w:r>
            <w:r>
              <w:rPr>
                <w:rFonts w:hint="eastAsia" w:ascii="宋体" w:hAnsi="Calibri" w:eastAsia="宋体"/>
                <w:bCs/>
                <w:color w:val="auto"/>
                <w:kern w:val="2"/>
                <w:sz w:val="22"/>
                <w:szCs w:val="22"/>
                <w:highlight w:val="none"/>
              </w:rPr>
              <w:t>下表所列1-2项</w:t>
            </w:r>
            <w:r>
              <w:rPr>
                <w:rFonts w:hint="eastAsia" w:ascii="宋体" w:hAnsi="Calibri" w:eastAsia="宋体"/>
                <w:bCs/>
                <w:color w:val="auto"/>
                <w:kern w:val="2"/>
                <w:sz w:val="22"/>
                <w:szCs w:val="22"/>
                <w:highlight w:val="none"/>
                <w:lang w:val="zh-CN"/>
              </w:rPr>
              <w:t>供应商必须提供，否则不能通过符合性审查的，责任自负）</w:t>
            </w:r>
          </w:p>
        </w:tc>
      </w:tr>
      <w:tr w14:paraId="00C0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1C8D246A">
            <w:pPr>
              <w:numPr>
                <w:ilvl w:val="0"/>
                <w:numId w:val="6"/>
              </w:num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p>
        </w:tc>
        <w:tc>
          <w:tcPr>
            <w:tcW w:w="8736" w:type="dxa"/>
          </w:tcPr>
          <w:p w14:paraId="74AA60F2">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开标（报价）一览表（附件一）</w:t>
            </w:r>
          </w:p>
        </w:tc>
      </w:tr>
      <w:tr w14:paraId="2877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48D2D64D">
            <w:pPr>
              <w:numPr>
                <w:ilvl w:val="0"/>
                <w:numId w:val="6"/>
              </w:num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p>
        </w:tc>
        <w:tc>
          <w:tcPr>
            <w:tcW w:w="8736" w:type="dxa"/>
          </w:tcPr>
          <w:p w14:paraId="700EE161">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投标分项报价表（附件二）</w:t>
            </w:r>
          </w:p>
        </w:tc>
      </w:tr>
      <w:tr w14:paraId="1F68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72FCADEF">
            <w:pPr>
              <w:numPr>
                <w:ilvl w:val="0"/>
                <w:numId w:val="6"/>
              </w:num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p>
        </w:tc>
        <w:tc>
          <w:tcPr>
            <w:tcW w:w="8736" w:type="dxa"/>
          </w:tcPr>
          <w:p w14:paraId="1D329B85">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其它供应商须说明的资料（如有则提供）</w:t>
            </w:r>
          </w:p>
        </w:tc>
      </w:tr>
      <w:tr w14:paraId="740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6671A849">
            <w:pPr>
              <w:numPr>
                <w:ilvl w:val="0"/>
                <w:numId w:val="6"/>
              </w:num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lang w:val="zh-CN"/>
              </w:rPr>
            </w:pPr>
          </w:p>
        </w:tc>
        <w:tc>
          <w:tcPr>
            <w:tcW w:w="8736" w:type="dxa"/>
          </w:tcPr>
          <w:p w14:paraId="5DC8F641">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1、享受小微企业价格折扣应提供以下证明材料（放在投标文件技术资信标中，缺一不可）：</w:t>
            </w:r>
          </w:p>
          <w:p w14:paraId="1FD468BE">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（1）《中小企业声明函》（原件，加盖供应商公章，格式见招标文件第四部分附件1）。</w:t>
            </w:r>
          </w:p>
          <w:p w14:paraId="71F923FA">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2、享受监狱企业价格折扣应提供以下证明材料（放在投标文件技术资信标中，不提供的不享受价格折扣）：</w:t>
            </w:r>
          </w:p>
          <w:p w14:paraId="4A78CE80">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1）监狱企业参加政府采购活动时，应当提供由省级及以上监狱管理局、戒毒管理局(含新疆生产建设兵团)出具的属于监狱企业的证明文件（原件或复印件加盖投标供应商公章）。在政府采购活动中，监狱企业视同小型、微型企业，享受评审中价格扣除政策。</w:t>
            </w:r>
          </w:p>
          <w:p w14:paraId="66694D6F">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3、享受残疾人福利性单位价格折扣应提供以下证明材料（放在投标文件技术资信标中，不提供的不享受价格折扣）：</w:t>
            </w:r>
          </w:p>
          <w:p w14:paraId="16582884">
            <w:pPr>
              <w:autoSpaceDE w:val="0"/>
              <w:autoSpaceDN w:val="0"/>
              <w:adjustRightInd w:val="0"/>
              <w:snapToGrid w:val="0"/>
              <w:spacing w:line="380" w:lineRule="atLeast"/>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（1）残疾人福利性单位声明函（原件，加盖投标供应商公章，格式见招标文件第四部分附件3）。在政府采购活动中，残疾人福利性单位视同小型、微型企业，享受评审中价格扣除政策。</w:t>
            </w:r>
          </w:p>
        </w:tc>
      </w:tr>
    </w:tbl>
    <w:p w14:paraId="12205943">
      <w:pPr>
        <w:autoSpaceDE w:val="0"/>
        <w:autoSpaceDN w:val="0"/>
        <w:adjustRightInd w:val="0"/>
        <w:snapToGrid w:val="0"/>
        <w:spacing w:line="380" w:lineRule="atLeast"/>
        <w:ind w:firstLine="446" w:firstLineChars="200"/>
        <w:textAlignment w:val="bottom"/>
        <w:rPr>
          <w:rFonts w:ascii="宋体" w:hAnsi="Calibri" w:eastAsia="宋体"/>
          <w:b w:val="0"/>
          <w:color w:val="auto"/>
          <w:kern w:val="2"/>
          <w:sz w:val="22"/>
          <w:szCs w:val="24"/>
          <w:highlight w:val="none"/>
        </w:rPr>
      </w:pPr>
      <w:r>
        <w:rPr>
          <w:rFonts w:hint="eastAsia" w:ascii="宋体" w:hAnsi="Calibri" w:eastAsia="宋体"/>
          <w:b w:val="0"/>
          <w:color w:val="auto"/>
          <w:kern w:val="2"/>
          <w:sz w:val="22"/>
          <w:szCs w:val="24"/>
          <w:highlight w:val="none"/>
        </w:rPr>
        <w:t>3、投标内容填写说明</w:t>
      </w:r>
    </w:p>
    <w:p w14:paraId="68BEAFF6">
      <w:pPr>
        <w:autoSpaceDE w:val="0"/>
        <w:autoSpaceDN w:val="0"/>
        <w:adjustRightInd w:val="0"/>
        <w:snapToGrid w:val="0"/>
        <w:spacing w:line="380" w:lineRule="atLeast"/>
        <w:ind w:firstLine="446" w:firstLineChars="200"/>
        <w:textAlignment w:val="bottom"/>
        <w:rPr>
          <w:rFonts w:ascii="宋体" w:hAnsi="Calibri" w:eastAsia="宋体"/>
          <w:b w:val="0"/>
          <w:color w:val="auto"/>
          <w:kern w:val="2"/>
          <w:sz w:val="22"/>
          <w:szCs w:val="24"/>
          <w:highlight w:val="none"/>
        </w:rPr>
      </w:pPr>
      <w:r>
        <w:rPr>
          <w:rFonts w:hint="eastAsia" w:ascii="宋体" w:hAnsi="Calibri" w:eastAsia="宋体"/>
          <w:b w:val="0"/>
          <w:color w:val="auto"/>
          <w:kern w:val="2"/>
          <w:sz w:val="22"/>
          <w:szCs w:val="24"/>
          <w:highlight w:val="none"/>
        </w:rPr>
        <w:t>3.1投标文件格式</w:t>
      </w:r>
    </w:p>
    <w:p w14:paraId="720F4CCC">
      <w:pPr>
        <w:autoSpaceDE w:val="0"/>
        <w:autoSpaceDN w:val="0"/>
        <w:adjustRightInd w:val="0"/>
        <w:snapToGrid w:val="0"/>
        <w:spacing w:line="380" w:lineRule="atLeast"/>
        <w:ind w:firstLine="446" w:firstLineChars="200"/>
        <w:textAlignment w:val="bottom"/>
        <w:rPr>
          <w:rFonts w:ascii="宋体" w:hAnsi="Calibri" w:eastAsia="宋体"/>
          <w:b w:val="0"/>
          <w:color w:val="auto"/>
          <w:kern w:val="2"/>
          <w:sz w:val="22"/>
          <w:szCs w:val="24"/>
          <w:highlight w:val="none"/>
        </w:rPr>
      </w:pPr>
      <w:r>
        <w:rPr>
          <w:rFonts w:hint="eastAsia" w:ascii="宋体" w:hAnsi="Calibri" w:eastAsia="宋体"/>
          <w:b w:val="0"/>
          <w:color w:val="auto"/>
          <w:kern w:val="2"/>
          <w:sz w:val="22"/>
          <w:szCs w:val="24"/>
          <w:highlight w:val="none"/>
        </w:rPr>
        <w:t>供应商应按照（上表）所列出的内容及格式组成投标文件。</w:t>
      </w:r>
    </w:p>
    <w:p w14:paraId="3EC8792C">
      <w:pPr>
        <w:autoSpaceDE w:val="0"/>
        <w:autoSpaceDN w:val="0"/>
        <w:adjustRightInd w:val="0"/>
        <w:snapToGrid w:val="0"/>
        <w:spacing w:line="380" w:lineRule="atLeast"/>
        <w:ind w:firstLine="446" w:firstLineChars="200"/>
        <w:textAlignment w:val="bottom"/>
        <w:rPr>
          <w:color w:val="auto"/>
          <w:highlight w:val="none"/>
        </w:rPr>
      </w:pPr>
      <w:r>
        <w:rPr>
          <w:rFonts w:hint="eastAsia" w:ascii="宋体" w:hAnsi="Times New Roman" w:eastAsia="宋体"/>
          <w:b w:val="0"/>
          <w:color w:val="auto"/>
          <w:kern w:val="2"/>
          <w:sz w:val="22"/>
          <w:szCs w:val="24"/>
          <w:highlight w:val="none"/>
        </w:rPr>
        <w:t>3.2开标一览表为在</w:t>
      </w:r>
      <w:r>
        <w:rPr>
          <w:rFonts w:hint="eastAsia" w:ascii="宋体" w:hAnsi="Times New Roman" w:eastAsia="宋体" w:cs="Arial"/>
          <w:b w:val="0"/>
          <w:color w:val="auto"/>
          <w:kern w:val="2"/>
          <w:sz w:val="22"/>
          <w:szCs w:val="22"/>
          <w:highlight w:val="none"/>
        </w:rPr>
        <w:t>商务标</w:t>
      </w:r>
      <w:r>
        <w:rPr>
          <w:rFonts w:hint="eastAsia" w:ascii="宋体" w:hAnsi="Times New Roman" w:eastAsia="宋体"/>
          <w:b w:val="0"/>
          <w:color w:val="auto"/>
          <w:kern w:val="2"/>
          <w:sz w:val="22"/>
          <w:szCs w:val="24"/>
          <w:highlight w:val="none"/>
        </w:rPr>
        <w:t>开标仪式上唱标的内容，供应商需按格式填写，统一规格，不得自行增减内容。</w:t>
      </w:r>
    </w:p>
    <w:p w14:paraId="54053E56">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bookmarkStart w:id="48" w:name="_Toc132122115"/>
      <w:bookmarkStart w:id="49" w:name="_Toc132122412"/>
      <w:bookmarkStart w:id="50" w:name="_Toc132655776"/>
      <w:bookmarkStart w:id="51" w:name="_Toc132124594"/>
      <w:bookmarkStart w:id="52" w:name="_Toc132123838"/>
      <w:bookmarkStart w:id="53" w:name="_Toc132123634"/>
      <w:bookmarkStart w:id="54" w:name="_Toc132125095"/>
      <w:bookmarkStart w:id="55" w:name="_Toc132125037"/>
      <w:bookmarkStart w:id="56" w:name="_Toc132125574"/>
      <w:bookmarkStart w:id="57" w:name="_Toc132122416"/>
      <w:bookmarkStart w:id="58" w:name="_Toc511768883"/>
      <w:bookmarkStart w:id="59" w:name="_Toc132125151"/>
      <w:bookmarkStart w:id="60" w:name="_Toc132126154"/>
      <w:bookmarkStart w:id="61" w:name="_Toc132123547"/>
      <w:bookmarkStart w:id="62" w:name="_Toc132123881"/>
      <w:bookmarkStart w:id="63" w:name="_Toc132125983"/>
      <w:bookmarkStart w:id="64" w:name="_Toc132123439"/>
      <w:bookmarkStart w:id="65" w:name="_Toc132122119"/>
      <w:r>
        <w:rPr>
          <w:rFonts w:hint="eastAsia" w:ascii="宋体" w:hAnsi="Calibri" w:eastAsia="宋体"/>
          <w:b w:val="0"/>
          <w:color w:val="auto"/>
          <w:kern w:val="2"/>
          <w:sz w:val="22"/>
          <w:szCs w:val="22"/>
          <w:highlight w:val="none"/>
        </w:rPr>
        <w:t>4.投标报价</w:t>
      </w:r>
      <w:bookmarkEnd w:id="48"/>
      <w:bookmarkEnd w:id="49"/>
    </w:p>
    <w:p w14:paraId="19BC083D">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4.1 供应商应按竞争性磋商文件中《开标（报价）一览表》填写投标报价。</w:t>
      </w:r>
    </w:p>
    <w:p w14:paraId="34700AE0">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4.2 供应商应在各自技术和商务占优势的基础上并充分考虑本项目的重要性，提供对采购人最优惠的报价。</w:t>
      </w:r>
    </w:p>
    <w:p w14:paraId="7196C3EF">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5.采购人要求分类报价是为了方便评标，但在任何情况下不限制采购人以其认为最合适的条款签订合同的权利。</w:t>
      </w:r>
    </w:p>
    <w:p w14:paraId="1C0F23EB">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bookmarkStart w:id="66" w:name="_Toc132122414"/>
      <w:bookmarkStart w:id="67" w:name="_Toc132122117"/>
      <w:r>
        <w:rPr>
          <w:rFonts w:hint="eastAsia" w:ascii="宋体" w:hAnsi="Calibri" w:eastAsia="宋体"/>
          <w:b w:val="0"/>
          <w:color w:val="auto"/>
          <w:kern w:val="2"/>
          <w:sz w:val="22"/>
          <w:szCs w:val="22"/>
          <w:highlight w:val="none"/>
        </w:rPr>
        <w:t>6.投标文件的有效期</w:t>
      </w:r>
      <w:bookmarkEnd w:id="66"/>
      <w:bookmarkEnd w:id="67"/>
    </w:p>
    <w:p w14:paraId="74D7D1ED">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6.1 自报价截止时间起90天内，投标文件应保持有效。有效期短于这个规定期限的报价将被拒绝。</w:t>
      </w:r>
    </w:p>
    <w:p w14:paraId="31CB93C9">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6.2 在特殊情况下，采购人可与供应商协商延长投标文件的有效期，这种要求和答复均应以书面形式进行。</w:t>
      </w:r>
    </w:p>
    <w:p w14:paraId="613DC3FA">
      <w:pPr>
        <w:autoSpaceDE w:val="0"/>
        <w:autoSpaceDN w:val="0"/>
        <w:adjustRightInd w:val="0"/>
        <w:snapToGrid w:val="0"/>
        <w:spacing w:line="380" w:lineRule="atLeast"/>
        <w:ind w:firstLine="446" w:firstLineChars="200"/>
        <w:textAlignment w:val="bottom"/>
        <w:outlineLvl w:val="1"/>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6.3 供应商可拒绝接受延期要求，同意延长有效期的供应商不能修改投标文件。</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22D686D4">
      <w:pPr>
        <w:autoSpaceDE w:val="0"/>
        <w:autoSpaceDN w:val="0"/>
        <w:adjustRightInd w:val="0"/>
        <w:snapToGrid w:val="0"/>
        <w:spacing w:line="380" w:lineRule="atLeast"/>
        <w:textAlignment w:val="bottom"/>
        <w:outlineLvl w:val="1"/>
        <w:rPr>
          <w:rFonts w:ascii="宋体" w:hAnsi="Calibri" w:eastAsia="宋体"/>
          <w:bCs/>
          <w:color w:val="auto"/>
          <w:kern w:val="2"/>
          <w:sz w:val="22"/>
          <w:szCs w:val="22"/>
          <w:highlight w:val="none"/>
        </w:rPr>
      </w:pPr>
      <w:bookmarkStart w:id="68" w:name="_Toc132123882"/>
      <w:bookmarkStart w:id="69" w:name="_Toc132122417"/>
      <w:bookmarkStart w:id="70" w:name="_Toc132125575"/>
      <w:bookmarkStart w:id="71" w:name="_Toc15003_WPSOffice_Level2"/>
      <w:bookmarkStart w:id="72" w:name="_Toc132122120"/>
      <w:bookmarkStart w:id="73" w:name="_Toc132125152"/>
      <w:bookmarkStart w:id="74" w:name="_Toc493530207"/>
      <w:bookmarkStart w:id="75" w:name="_Toc132125096"/>
      <w:bookmarkStart w:id="76" w:name="_Toc132126155"/>
      <w:bookmarkStart w:id="77" w:name="_Toc132123440"/>
      <w:bookmarkStart w:id="78" w:name="_Toc132123548"/>
      <w:bookmarkStart w:id="79" w:name="_Toc132124595"/>
      <w:bookmarkStart w:id="80" w:name="_Toc132123635"/>
      <w:bookmarkStart w:id="81" w:name="_Toc132123839"/>
      <w:bookmarkStart w:id="82" w:name="_Toc132655777"/>
      <w:bookmarkStart w:id="83" w:name="_Toc132125984"/>
      <w:bookmarkStart w:id="84" w:name="_Toc132125038"/>
      <w:bookmarkStart w:id="85" w:name="_Toc14766"/>
      <w:bookmarkStart w:id="86" w:name="_Toc5970"/>
      <w:r>
        <w:rPr>
          <w:rFonts w:hint="eastAsia" w:ascii="宋体" w:hAnsi="Calibri" w:eastAsia="宋体"/>
          <w:bCs/>
          <w:color w:val="auto"/>
          <w:kern w:val="2"/>
          <w:sz w:val="22"/>
          <w:szCs w:val="22"/>
          <w:highlight w:val="none"/>
        </w:rPr>
        <w:t>四、投标文件的密封与递交</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1CF4467D">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1. 投标文件的上传、递交：见《投标邀请函（投标须知前附表）》。</w:t>
      </w:r>
    </w:p>
    <w:p w14:paraId="2788A628">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2.“电子加密投标文件”解密和异常情况处理：见《投标邀请函（投标须知前附表）》。</w:t>
      </w:r>
    </w:p>
    <w:p w14:paraId="23313BCE">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3.投标文件的补充、修改或撤回</w:t>
      </w:r>
    </w:p>
    <w:p w14:paraId="3142E6EF">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eastAsia="宋体"/>
          <w:b w:val="0"/>
          <w:color w:val="auto"/>
          <w:kern w:val="2"/>
          <w:sz w:val="22"/>
          <w:szCs w:val="22"/>
          <w:highlight w:val="none"/>
          <w:lang w:eastAsia="zh-CN"/>
        </w:rPr>
        <w:t>乐采云平台</w:t>
      </w:r>
      <w:r>
        <w:rPr>
          <w:rFonts w:hint="eastAsia" w:ascii="宋体" w:eastAsia="宋体"/>
          <w:b w:val="0"/>
          <w:color w:val="auto"/>
          <w:kern w:val="2"/>
          <w:sz w:val="22"/>
          <w:szCs w:val="22"/>
          <w:highlight w:val="none"/>
        </w:rPr>
        <w:t>”将予以拒收。</w:t>
      </w:r>
    </w:p>
    <w:p w14:paraId="70886776">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3.2投标截止时间后，供应商不得撤回、修改《投标文件》。</w:t>
      </w:r>
    </w:p>
    <w:p w14:paraId="50C906E7">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4.投标文件的备选方案</w:t>
      </w:r>
    </w:p>
    <w:p w14:paraId="172EBCE3">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4.1供应商不得递交任何的投标备选（替代）方案，否则其投标文件将作无效标处理。</w:t>
      </w:r>
    </w:p>
    <w:p w14:paraId="266AF79E">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5. 投标截止期</w:t>
      </w:r>
    </w:p>
    <w:p w14:paraId="02733E31">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5.1供应商应按前附表中规定的时间递交电子投标文件。</w:t>
      </w:r>
    </w:p>
    <w:p w14:paraId="5A748C65">
      <w:pPr>
        <w:adjustRightInd w:val="0"/>
        <w:snapToGrid w:val="0"/>
        <w:spacing w:line="380" w:lineRule="atLeast"/>
        <w:ind w:firstLine="438" w:firstLineChars="197"/>
        <w:rPr>
          <w:rFonts w:hint="eastAsia" w:ascii="宋体" w:eastAsia="宋体"/>
          <w:b w:val="0"/>
          <w:color w:val="auto"/>
          <w:kern w:val="2"/>
          <w:sz w:val="22"/>
          <w:szCs w:val="22"/>
          <w:highlight w:val="none"/>
        </w:rPr>
      </w:pPr>
      <w:r>
        <w:rPr>
          <w:rFonts w:hint="eastAsia" w:ascii="宋体" w:eastAsia="宋体"/>
          <w:b w:val="0"/>
          <w:color w:val="auto"/>
          <w:kern w:val="2"/>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4A090D8A">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五、开标和评标</w:t>
      </w:r>
    </w:p>
    <w:p w14:paraId="6229F7D0">
      <w:pPr>
        <w:widowControl w:val="0"/>
        <w:snapToGrid w:val="0"/>
        <w:spacing w:line="440" w:lineRule="exact"/>
        <w:ind w:firstLine="436" w:firstLineChars="196"/>
        <w:jc w:val="both"/>
        <w:outlineLvl w:val="2"/>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（一）开标准备</w:t>
      </w:r>
    </w:p>
    <w:p w14:paraId="330C7F1C">
      <w:pPr>
        <w:snapToGrid w:val="0"/>
        <w:spacing w:line="440" w:lineRule="exact"/>
        <w:ind w:firstLine="446" w:firstLineChars="200"/>
        <w:jc w:val="left"/>
        <w:rPr>
          <w:rFonts w:ascii="宋体" w:hAnsi="宋体" w:eastAsia="宋体" w:cs="宋体"/>
          <w:b/>
          <w:color w:val="auto"/>
          <w:kern w:val="0"/>
          <w:sz w:val="22"/>
          <w:szCs w:val="22"/>
        </w:rPr>
      </w:pPr>
      <w:r>
        <w:rPr>
          <w:rFonts w:hint="eastAsia" w:ascii="宋体" w:hAnsi="宋体" w:eastAsia="宋体" w:cs="宋体"/>
          <w:b/>
          <w:color w:val="auto"/>
          <w:kern w:val="2"/>
          <w:sz w:val="22"/>
          <w:szCs w:val="22"/>
        </w:rPr>
        <w:t>1.采购组织机构原则上采用电子评标，按照投标文件规定的时间通过“</w:t>
      </w:r>
      <w:r>
        <w:rPr>
          <w:rFonts w:hint="eastAsia" w:ascii="宋体" w:hAnsi="宋体" w:eastAsia="宋体" w:cs="宋体"/>
          <w:b/>
          <w:color w:val="auto"/>
          <w:kern w:val="2"/>
          <w:sz w:val="22"/>
          <w:szCs w:val="22"/>
          <w:lang w:eastAsia="zh-CN"/>
        </w:rPr>
        <w:t>乐采云平台</w:t>
      </w:r>
      <w:r>
        <w:rPr>
          <w:rFonts w:hint="eastAsia" w:ascii="宋体" w:hAnsi="宋体" w:eastAsia="宋体" w:cs="宋体"/>
          <w:b/>
          <w:color w:val="auto"/>
          <w:kern w:val="2"/>
          <w:sz w:val="22"/>
          <w:szCs w:val="22"/>
        </w:rPr>
        <w:t>”组织开标、开启投标文件，所有供应商均应当准时在线参加。</w:t>
      </w:r>
      <w:r>
        <w:rPr>
          <w:rFonts w:hint="eastAsia" w:ascii="宋体" w:hAnsi="宋体" w:eastAsia="宋体" w:cs="宋体"/>
          <w:b/>
          <w:color w:val="auto"/>
          <w:kern w:val="0"/>
          <w:sz w:val="22"/>
          <w:szCs w:val="22"/>
        </w:rPr>
        <w:t>供应商如不参加开标大会的，视同认可开标结果，事后不得对采购相关人员、开标过程和开标结果提出异议。</w:t>
      </w:r>
    </w:p>
    <w:p w14:paraId="47768A33">
      <w:pPr>
        <w:widowControl w:val="0"/>
        <w:autoSpaceDE w:val="0"/>
        <w:autoSpaceDN w:val="0"/>
        <w:adjustRightInd w:val="0"/>
        <w:spacing w:before="0" w:line="440" w:lineRule="exact"/>
        <w:ind w:left="0" w:firstLine="446" w:firstLineChars="200"/>
        <w:contextualSpacing/>
        <w:jc w:val="both"/>
        <w:rPr>
          <w:rFonts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2.若供应商在规定时间内无法解密或解密失败的，其投标无效。</w:t>
      </w:r>
    </w:p>
    <w:p w14:paraId="00F4C0E7">
      <w:pPr>
        <w:snapToGrid w:val="0"/>
        <w:spacing w:line="440" w:lineRule="exact"/>
        <w:ind w:firstLine="446" w:firstLineChars="200"/>
        <w:jc w:val="left"/>
        <w:outlineLvl w:val="2"/>
        <w:rPr>
          <w:rFonts w:ascii="宋体" w:hAnsi="宋体" w:eastAsia="宋体" w:cs="宋体"/>
          <w:b w:val="0"/>
          <w:bCs/>
          <w:color w:val="auto"/>
          <w:kern w:val="2"/>
          <w:sz w:val="22"/>
          <w:szCs w:val="22"/>
        </w:rPr>
      </w:pPr>
      <w:r>
        <w:rPr>
          <w:rFonts w:hint="eastAsia" w:ascii="宋体" w:hAnsi="宋体" w:eastAsia="宋体" w:cs="宋体"/>
          <w:b w:val="0"/>
          <w:bCs/>
          <w:color w:val="auto"/>
          <w:kern w:val="2"/>
          <w:sz w:val="22"/>
          <w:szCs w:val="22"/>
        </w:rPr>
        <w:t>（二）电子招投标开标及评审程序</w:t>
      </w:r>
    </w:p>
    <w:p w14:paraId="0B95783B">
      <w:pPr>
        <w:spacing w:line="440" w:lineRule="exact"/>
        <w:ind w:firstLine="446" w:firstLineChars="200"/>
        <w:rPr>
          <w:rFonts w:ascii="宋体" w:hAnsi="宋体" w:eastAsia="宋体" w:cs="宋体"/>
          <w:b w:val="0"/>
          <w:color w:val="auto"/>
          <w:kern w:val="2"/>
          <w:sz w:val="22"/>
          <w:szCs w:val="22"/>
        </w:rPr>
      </w:pPr>
      <w:r>
        <w:rPr>
          <w:rFonts w:hint="eastAsia" w:ascii="宋体" w:hAnsi="宋体" w:eastAsia="宋体" w:cs="宋体"/>
          <w:b w:val="0"/>
          <w:bCs/>
          <w:color w:val="auto"/>
          <w:kern w:val="2"/>
          <w:sz w:val="22"/>
          <w:szCs w:val="22"/>
        </w:rPr>
        <w:t>1.开标会由采购代理机构主持，投标响应截止时间后，供应商登录</w:t>
      </w:r>
      <w:r>
        <w:rPr>
          <w:rFonts w:hint="eastAsia" w:ascii="宋体" w:hAnsi="宋体" w:eastAsia="宋体" w:cs="宋体"/>
          <w:b w:val="0"/>
          <w:bCs/>
          <w:color w:val="auto"/>
          <w:kern w:val="2"/>
          <w:sz w:val="22"/>
          <w:szCs w:val="22"/>
          <w:lang w:eastAsia="zh-CN"/>
        </w:rPr>
        <w:t>乐采云平台</w:t>
      </w:r>
      <w:r>
        <w:rPr>
          <w:rFonts w:hint="eastAsia" w:ascii="宋体" w:hAnsi="宋体" w:eastAsia="宋体" w:cs="宋体"/>
          <w:b w:val="0"/>
          <w:bCs/>
          <w:color w:val="auto"/>
          <w:kern w:val="2"/>
          <w:sz w:val="22"/>
          <w:szCs w:val="22"/>
        </w:rPr>
        <w:t>，用“项目采购-开标评标”功能对电子投标文件进行在线解密，</w:t>
      </w:r>
      <w:r>
        <w:rPr>
          <w:rFonts w:hint="eastAsia" w:ascii="宋体" w:hAnsi="宋体" w:eastAsia="宋体" w:cs="宋体"/>
          <w:b w:val="0"/>
          <w:color w:val="auto"/>
          <w:kern w:val="2"/>
          <w:sz w:val="22"/>
          <w:szCs w:val="22"/>
        </w:rPr>
        <w:t>各供应商代表在收到解密通知后30分钟内自行完成“电子加密投标文件”的在线解密。</w:t>
      </w:r>
    </w:p>
    <w:p w14:paraId="2A8B0DD6">
      <w:pPr>
        <w:spacing w:line="440" w:lineRule="exact"/>
        <w:ind w:firstLine="446" w:firstLineChars="200"/>
        <w:jc w:val="left"/>
        <w:rPr>
          <w:rFonts w:ascii="宋体" w:hAnsi="宋体" w:eastAsia="宋体" w:cs="宋体"/>
          <w:b w:val="0"/>
          <w:bCs/>
          <w:color w:val="auto"/>
          <w:kern w:val="2"/>
          <w:sz w:val="22"/>
          <w:szCs w:val="22"/>
        </w:rPr>
      </w:pPr>
      <w:r>
        <w:rPr>
          <w:rFonts w:hint="eastAsia" w:ascii="宋体" w:hAnsi="宋体" w:eastAsia="宋体" w:cs="宋体"/>
          <w:b w:val="0"/>
          <w:color w:val="auto"/>
          <w:kern w:val="0"/>
          <w:sz w:val="22"/>
          <w:szCs w:val="22"/>
        </w:rPr>
        <w:t>2.投标文件解密结束，</w:t>
      </w:r>
      <w:r>
        <w:rPr>
          <w:rFonts w:hint="eastAsia" w:ascii="宋体" w:hAnsi="宋体" w:eastAsia="宋体" w:cs="宋体"/>
          <w:b w:val="0"/>
          <w:bCs/>
          <w:color w:val="auto"/>
          <w:kern w:val="2"/>
          <w:sz w:val="22"/>
          <w:szCs w:val="22"/>
        </w:rPr>
        <w:t>开启投标文件，评审小组对资格和商务技术投标文件进行评审；</w:t>
      </w:r>
    </w:p>
    <w:p w14:paraId="1EB97307">
      <w:pPr>
        <w:snapToGrid w:val="0"/>
        <w:spacing w:line="440" w:lineRule="exact"/>
        <w:ind w:firstLine="446" w:firstLineChars="200"/>
        <w:jc w:val="left"/>
        <w:rPr>
          <w:rFonts w:ascii="宋体" w:hAnsi="宋体" w:eastAsia="宋体" w:cs="宋体"/>
          <w:b w:val="0"/>
          <w:bCs/>
          <w:color w:val="auto"/>
          <w:kern w:val="2"/>
          <w:sz w:val="22"/>
          <w:szCs w:val="22"/>
        </w:rPr>
      </w:pPr>
      <w:r>
        <w:rPr>
          <w:rFonts w:hint="eastAsia" w:ascii="宋体" w:hAnsi="宋体" w:eastAsia="宋体" w:cs="宋体"/>
          <w:b w:val="0"/>
          <w:bCs/>
          <w:color w:val="auto"/>
          <w:kern w:val="2"/>
          <w:sz w:val="22"/>
          <w:szCs w:val="22"/>
        </w:rPr>
        <w:t>3.在系统上公开资格和商务技术评审结果；</w:t>
      </w:r>
    </w:p>
    <w:p w14:paraId="6A7A9B36">
      <w:pPr>
        <w:snapToGrid w:val="0"/>
        <w:spacing w:line="440" w:lineRule="exact"/>
        <w:ind w:firstLine="446" w:firstLineChars="200"/>
        <w:jc w:val="left"/>
        <w:rPr>
          <w:rFonts w:ascii="宋体" w:hAnsi="宋体" w:eastAsia="宋体" w:cs="宋体"/>
          <w:b w:val="0"/>
          <w:bCs/>
          <w:color w:val="auto"/>
          <w:kern w:val="2"/>
          <w:sz w:val="22"/>
          <w:szCs w:val="22"/>
        </w:rPr>
      </w:pPr>
      <w:r>
        <w:rPr>
          <w:rFonts w:hint="eastAsia" w:ascii="宋体" w:hAnsi="宋体" w:eastAsia="宋体" w:cs="宋体"/>
          <w:b w:val="0"/>
          <w:bCs/>
          <w:color w:val="auto"/>
          <w:kern w:val="2"/>
          <w:sz w:val="22"/>
          <w:szCs w:val="22"/>
        </w:rPr>
        <w:t>4.评审小组对报价情况进行评审；</w:t>
      </w:r>
    </w:p>
    <w:p w14:paraId="33935904">
      <w:pPr>
        <w:snapToGrid w:val="0"/>
        <w:spacing w:line="440" w:lineRule="exact"/>
        <w:ind w:firstLine="446" w:firstLineChars="200"/>
        <w:jc w:val="left"/>
        <w:rPr>
          <w:rFonts w:ascii="宋体" w:hAnsi="宋体" w:eastAsia="宋体" w:cs="宋体"/>
          <w:b w:val="0"/>
          <w:color w:val="auto"/>
          <w:kern w:val="2"/>
          <w:sz w:val="22"/>
          <w:szCs w:val="22"/>
        </w:rPr>
      </w:pPr>
      <w:r>
        <w:rPr>
          <w:rFonts w:hint="eastAsia" w:ascii="宋体" w:hAnsi="宋体" w:eastAsia="宋体" w:cs="宋体"/>
          <w:b w:val="0"/>
          <w:bCs/>
          <w:color w:val="auto"/>
          <w:kern w:val="2"/>
          <w:sz w:val="22"/>
          <w:szCs w:val="22"/>
        </w:rPr>
        <w:t>5.在系统上公布评审结果。</w:t>
      </w:r>
    </w:p>
    <w:p w14:paraId="7AF8BD6F">
      <w:pPr>
        <w:widowControl w:val="0"/>
        <w:adjustRightInd w:val="0"/>
        <w:spacing w:line="400" w:lineRule="exact"/>
        <w:ind w:firstLine="446" w:firstLineChars="200"/>
        <w:jc w:val="both"/>
        <w:rPr>
          <w:rFonts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bidi="ar-SA"/>
        </w:rPr>
        <w:t>特别说明：乐采云公司如对电子化开标及评审程序有调整的，按调整后的程序操作。</w:t>
      </w:r>
    </w:p>
    <w:p w14:paraId="13CB47A6">
      <w:pPr>
        <w:adjustRightInd w:val="0"/>
        <w:snapToGrid w:val="0"/>
        <w:spacing w:line="400" w:lineRule="atLeast"/>
        <w:ind w:firstLine="438" w:firstLineChars="197"/>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w:t>
      </w:r>
      <w:r>
        <w:rPr>
          <w:rFonts w:hint="eastAsia" w:ascii="宋体" w:hAnsi="宋体" w:eastAsia="宋体" w:cs="宋体"/>
          <w:b/>
          <w:bCs/>
          <w:color w:val="auto"/>
          <w:kern w:val="2"/>
          <w:sz w:val="22"/>
          <w:szCs w:val="22"/>
        </w:rPr>
        <w:t>供应商</w:t>
      </w:r>
      <w:r>
        <w:rPr>
          <w:rFonts w:hint="eastAsia" w:ascii="宋体" w:hAnsi="宋体" w:eastAsia="宋体" w:cs="宋体"/>
          <w:b/>
          <w:bCs/>
          <w:color w:val="auto"/>
          <w:kern w:val="2"/>
          <w:sz w:val="22"/>
          <w:szCs w:val="22"/>
          <w:lang w:eastAsia="zh-CN"/>
        </w:rPr>
        <w:t>乐采云</w:t>
      </w:r>
      <w:r>
        <w:rPr>
          <w:rFonts w:hint="eastAsia" w:ascii="宋体" w:hAnsi="宋体" w:eastAsia="宋体" w:cs="宋体"/>
          <w:b/>
          <w:bCs/>
          <w:color w:val="auto"/>
          <w:kern w:val="2"/>
          <w:sz w:val="22"/>
          <w:szCs w:val="22"/>
        </w:rPr>
        <w:t>系统填写报价和电子投标文件（开标（报价）一览表）中填写不一致的，以电子投标文件（开标（报价）一览表）为准，如果不接受调整价格的做废标处理。</w:t>
      </w:r>
    </w:p>
    <w:p w14:paraId="6F1CDD49">
      <w:pPr>
        <w:widowControl w:val="0"/>
        <w:adjustRightInd w:val="0"/>
        <w:spacing w:line="400" w:lineRule="exact"/>
        <w:ind w:firstLine="446" w:firstLineChars="200"/>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2.评标</w:t>
      </w:r>
    </w:p>
    <w:p w14:paraId="56F6B1A1">
      <w:pPr>
        <w:widowControl w:val="0"/>
        <w:adjustRightInd w:val="0"/>
        <w:spacing w:line="400" w:lineRule="exact"/>
        <w:ind w:firstLine="446" w:firstLineChars="200"/>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2.1 评标由采购人依法组建的评审小组负责，并独立履行下列职责：</w:t>
      </w:r>
    </w:p>
    <w:p w14:paraId="300CAAB0">
      <w:pPr>
        <w:spacing w:line="400" w:lineRule="exact"/>
        <w:ind w:firstLine="436" w:firstLineChars="196"/>
        <w:rPr>
          <w:rFonts w:ascii="宋体" w:hAnsi="宋体" w:eastAsia="宋体" w:cs="宋体"/>
          <w:b w:val="0"/>
          <w:color w:val="auto"/>
          <w:kern w:val="2"/>
          <w:sz w:val="22"/>
          <w:szCs w:val="22"/>
        </w:rPr>
      </w:pPr>
      <w:bookmarkStart w:id="87" w:name="_Toc2500_WPSOffice_Level3"/>
      <w:r>
        <w:rPr>
          <w:rFonts w:hint="eastAsia" w:ascii="宋体" w:hAnsi="宋体" w:eastAsia="宋体" w:cs="宋体"/>
          <w:b w:val="0"/>
          <w:color w:val="auto"/>
          <w:kern w:val="2"/>
          <w:sz w:val="22"/>
          <w:szCs w:val="22"/>
        </w:rPr>
        <w:t>1）审查投标文件是否符合采购文件要求，并作出评价；</w:t>
      </w:r>
      <w:bookmarkEnd w:id="87"/>
    </w:p>
    <w:p w14:paraId="686A5B4B">
      <w:pPr>
        <w:spacing w:line="400" w:lineRule="exact"/>
        <w:ind w:firstLine="446" w:firstLineChars="200"/>
        <w:rPr>
          <w:rFonts w:ascii="宋体" w:hAnsi="宋体" w:eastAsia="宋体" w:cs="宋体"/>
          <w:b w:val="0"/>
          <w:color w:val="auto"/>
          <w:kern w:val="2"/>
          <w:sz w:val="22"/>
          <w:szCs w:val="22"/>
        </w:rPr>
      </w:pPr>
      <w:bookmarkStart w:id="88" w:name="_Toc20806_WPSOffice_Level3"/>
      <w:r>
        <w:rPr>
          <w:rFonts w:hint="eastAsia" w:ascii="宋体" w:hAnsi="宋体" w:eastAsia="宋体" w:cs="宋体"/>
          <w:b w:val="0"/>
          <w:color w:val="auto"/>
          <w:kern w:val="2"/>
          <w:sz w:val="22"/>
          <w:szCs w:val="22"/>
        </w:rPr>
        <w:t>2）要求供应商对投标文件有关事项作出解释或者澄清；</w:t>
      </w:r>
      <w:bookmarkEnd w:id="88"/>
    </w:p>
    <w:p w14:paraId="2259805A">
      <w:pPr>
        <w:spacing w:line="400" w:lineRule="exact"/>
        <w:ind w:firstLine="446" w:firstLineChars="200"/>
        <w:rPr>
          <w:rFonts w:ascii="宋体" w:hAnsi="宋体" w:eastAsia="宋体" w:cs="宋体"/>
          <w:b w:val="0"/>
          <w:color w:val="auto"/>
          <w:kern w:val="2"/>
          <w:sz w:val="22"/>
          <w:szCs w:val="22"/>
        </w:rPr>
      </w:pPr>
      <w:bookmarkStart w:id="89" w:name="_Toc12689_WPSOffice_Level3"/>
      <w:r>
        <w:rPr>
          <w:rFonts w:hint="eastAsia" w:ascii="宋体" w:hAnsi="宋体" w:eastAsia="宋体" w:cs="宋体"/>
          <w:b w:val="0"/>
          <w:color w:val="auto"/>
          <w:kern w:val="2"/>
          <w:sz w:val="22"/>
          <w:szCs w:val="22"/>
        </w:rPr>
        <w:t>3）按照采购文件确定的评标办法直接确定中标（成交）供应商；</w:t>
      </w:r>
      <w:bookmarkEnd w:id="89"/>
    </w:p>
    <w:p w14:paraId="63877147">
      <w:pPr>
        <w:widowControl w:val="0"/>
        <w:adjustRightInd w:val="0"/>
        <w:spacing w:line="400" w:lineRule="exact"/>
        <w:ind w:firstLine="436" w:firstLineChars="196"/>
        <w:jc w:val="both"/>
        <w:rPr>
          <w:rFonts w:ascii="宋体" w:hAnsi="宋体" w:eastAsia="宋体" w:cs="宋体"/>
          <w:b/>
          <w:bCs/>
          <w:color w:val="auto"/>
          <w:kern w:val="0"/>
          <w:sz w:val="22"/>
          <w:szCs w:val="22"/>
          <w:lang w:val="en-US" w:eastAsia="zh-CN" w:bidi="ar-SA"/>
        </w:rPr>
      </w:pPr>
      <w:bookmarkStart w:id="90" w:name="_Toc20017_WPSOffice_Level3"/>
      <w:r>
        <w:rPr>
          <w:rFonts w:hint="eastAsia" w:ascii="宋体" w:hAnsi="宋体" w:eastAsia="宋体" w:cs="宋体"/>
          <w:color w:val="auto"/>
          <w:kern w:val="0"/>
          <w:sz w:val="22"/>
          <w:szCs w:val="22"/>
          <w:lang w:val="en-US" w:eastAsia="zh-CN" w:bidi="ar-SA"/>
        </w:rPr>
        <w:t>4）向采购人或者有关部门报告非法干预评标工作的行为。</w:t>
      </w:r>
      <w:bookmarkEnd w:id="90"/>
    </w:p>
    <w:p w14:paraId="086FA1FF">
      <w:pPr>
        <w:spacing w:line="400" w:lineRule="exact"/>
        <w:ind w:firstLine="436" w:firstLineChars="196"/>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2.2 评标应当遵循下列工作程序：</w:t>
      </w:r>
    </w:p>
    <w:p w14:paraId="7626FE9C">
      <w:pPr>
        <w:spacing w:line="400" w:lineRule="exact"/>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 xml:space="preserve">    1）投标文件初审。初审分为资格性检查和符合性检查。</w:t>
      </w:r>
    </w:p>
    <w:p w14:paraId="6B34D4A8">
      <w:pPr>
        <w:spacing w:line="400" w:lineRule="exact"/>
        <w:ind w:firstLine="446" w:firstLineChars="200"/>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（1)资格性检查。由采购人代表或招标代理机构对供应商资格进行审查。依据法律法规和采购文件的规定，对投标文件中的资格证明文件等进行审查，以确定供应商是否具备投标资格。</w:t>
      </w:r>
    </w:p>
    <w:p w14:paraId="1708893A">
      <w:pPr>
        <w:spacing w:line="400" w:lineRule="exact"/>
        <w:ind w:firstLine="446" w:firstLineChars="200"/>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（2)符合性检查。评审小组依据采购文件的规定，从投标文件的有效性、完整性和对采购文件的响应程度进行审查，以确定是否对采购文件的实质性要求作出响应。</w:t>
      </w:r>
    </w:p>
    <w:p w14:paraId="425FC656">
      <w:pPr>
        <w:spacing w:line="400" w:lineRule="exact"/>
        <w:ind w:firstLine="440"/>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2）评审小组可以根据供应商投标文件情况，经采购人确认，调整采购文件及采购方案，在统一采购要求的基础上，要求所有有效供应商重新修正投标文件及进行多轮次报价。</w:t>
      </w:r>
    </w:p>
    <w:p w14:paraId="0F62F418">
      <w:pPr>
        <w:spacing w:line="400" w:lineRule="exact"/>
        <w:ind w:firstLine="440"/>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3）综合评价。按采购文件中规定的评标方法和标准，对资格性检查和符合性检查合格的投标文件进行商务和技术评估，综合评价。</w:t>
      </w:r>
    </w:p>
    <w:p w14:paraId="7F9A6887">
      <w:pPr>
        <w:spacing w:line="400" w:lineRule="exact"/>
        <w:ind w:firstLine="440"/>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4）推荐中标（成交）供应商候选人名单，并根据采购人的授权确定中标（成交）供应商。</w:t>
      </w:r>
    </w:p>
    <w:p w14:paraId="3423EB89">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lang w:val="en-US" w:eastAsia="zh-CN" w:bidi="ar-SA"/>
        </w:rPr>
        <w:t xml:space="preserve">2.3 </w:t>
      </w:r>
      <w:r>
        <w:rPr>
          <w:rFonts w:hint="eastAsia" w:ascii="宋体" w:hAnsi="宋体" w:eastAsia="宋体" w:cs="宋体"/>
          <w:color w:val="auto"/>
          <w:kern w:val="0"/>
          <w:sz w:val="22"/>
          <w:szCs w:val="22"/>
          <w:u w:val="single"/>
          <w:lang w:val="en-US" w:eastAsia="zh-CN" w:bidi="ar-SA"/>
        </w:rPr>
        <w:t>★供应商存在下列情况之一的，报价无效:</w:t>
      </w:r>
    </w:p>
    <w:p w14:paraId="765BD17A">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1）投标文件未按采购文件要求签署、盖章的；</w:t>
      </w:r>
    </w:p>
    <w:p w14:paraId="7B2DADDD">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2）不具备采购文件中规定的资格要求的；</w:t>
      </w:r>
    </w:p>
    <w:p w14:paraId="338B50A8">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3）最终报价超过采购文件中规定的预算金额或者最高限价的；</w:t>
      </w:r>
    </w:p>
    <w:p w14:paraId="3C39B325">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4）投标文件含有采购人不能接受的附加条件的（包括采购文件中明确要求不得偏离的招标要求，存在负偏离的）;</w:t>
      </w:r>
    </w:p>
    <w:p w14:paraId="7AC1F0CE">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5）对关键条文的偏离、保留或反对，例如关于付款方式、完工期（服务期）、免费质保期、适用法律法规、标准、税费等其他内容；</w:t>
      </w:r>
    </w:p>
    <w:p w14:paraId="2554D299">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6）存在串标、抬标或弄虚作假情况的；</w:t>
      </w:r>
    </w:p>
    <w:p w14:paraId="72D15942">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7）法律、法规和采购文件规定的其他无效情形（或出现重大偏差）。</w:t>
      </w:r>
    </w:p>
    <w:p w14:paraId="089A0CEF">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lang w:val="en-US" w:eastAsia="zh-CN" w:bidi="ar-SA"/>
        </w:rPr>
        <w:t xml:space="preserve">2.4 </w:t>
      </w:r>
      <w:r>
        <w:rPr>
          <w:rFonts w:hint="eastAsia" w:ascii="宋体" w:hAnsi="宋体" w:eastAsia="宋体" w:cs="宋体"/>
          <w:color w:val="auto"/>
          <w:kern w:val="0"/>
          <w:sz w:val="22"/>
          <w:szCs w:val="22"/>
          <w:u w:val="single"/>
          <w:lang w:val="en-US" w:eastAsia="zh-CN" w:bidi="ar-SA"/>
        </w:rPr>
        <w:t>★评审小组发现投标文件有下列情形之一的属于重大偏差(评审小组按少数服从多数原则认定),按照无效投标处理：</w:t>
      </w:r>
    </w:p>
    <w:p w14:paraId="2C07BE55">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1）未按采购文件要求编制或字迹模糊、辨认不清的投标文件；</w:t>
      </w:r>
    </w:p>
    <w:p w14:paraId="741BA7CB">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2）除2.3条款以外，出现其它明显不符合采购要求的投标文件；</w:t>
      </w:r>
    </w:p>
    <w:p w14:paraId="5477612E">
      <w:pPr>
        <w:widowControl w:val="0"/>
        <w:adjustRightInd w:val="0"/>
        <w:snapToGrid w:val="0"/>
        <w:spacing w:line="400" w:lineRule="exact"/>
        <w:ind w:firstLine="438" w:firstLineChars="197"/>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u w:val="single"/>
          <w:lang w:val="en-US" w:eastAsia="zh-CN" w:bidi="ar-SA"/>
        </w:rPr>
        <w:t>3）除2.3条款以外，出现其它不符合采购文件中规定的实质性要求的投标文件，是否为偏离实质性要求由评审小组认定。</w:t>
      </w:r>
    </w:p>
    <w:p w14:paraId="5439D29C">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lang w:val="en-US" w:eastAsia="zh-CN" w:bidi="ar-SA"/>
        </w:rPr>
        <w:t>2.5</w:t>
      </w:r>
      <w:r>
        <w:rPr>
          <w:rFonts w:hint="eastAsia" w:ascii="宋体" w:hAnsi="宋体" w:eastAsia="宋体" w:cs="宋体"/>
          <w:color w:val="auto"/>
          <w:kern w:val="0"/>
          <w:sz w:val="22"/>
          <w:szCs w:val="22"/>
          <w:u w:val="single"/>
          <w:lang w:val="en-US" w:eastAsia="zh-CN" w:bidi="ar-SA"/>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52536F76">
      <w:pPr>
        <w:widowControl w:val="0"/>
        <w:adjustRightInd w:val="0"/>
        <w:snapToGrid w:val="0"/>
        <w:spacing w:line="400" w:lineRule="exact"/>
        <w:ind w:firstLine="438" w:firstLineChars="197"/>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2.6 评审小组在评标中，不得改变采购文件中规定的评标标准、方法和中标(成交)条件。</w:t>
      </w:r>
    </w:p>
    <w:p w14:paraId="0AC33FD3">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2.7 评标时如遇到采购文件未规定的特殊情况，由评审小组按少数服从多数原则集体决定处理。</w:t>
      </w:r>
    </w:p>
    <w:p w14:paraId="19A29D1E">
      <w:pPr>
        <w:widowControl w:val="0"/>
        <w:adjustRightInd w:val="0"/>
        <w:snapToGrid w:val="0"/>
        <w:spacing w:line="400" w:lineRule="exact"/>
        <w:ind w:firstLine="438" w:firstLineChars="197"/>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2.8评审小组对未中标(成交)的供应商不作解释。</w:t>
      </w:r>
    </w:p>
    <w:p w14:paraId="5C983111">
      <w:pPr>
        <w:widowControl w:val="0"/>
        <w:adjustRightInd w:val="0"/>
        <w:spacing w:line="380" w:lineRule="exact"/>
        <w:ind w:firstLine="446" w:firstLineChars="200"/>
        <w:jc w:val="both"/>
        <w:rPr>
          <w:rFonts w:ascii="宋体" w:hAnsi="宋体" w:eastAsia="宋体" w:cs="宋体"/>
          <w:b/>
          <w:bCs/>
          <w:color w:val="auto"/>
          <w:kern w:val="0"/>
          <w:sz w:val="22"/>
          <w:szCs w:val="22"/>
          <w:u w:val="single"/>
          <w:lang w:val="en-US" w:eastAsia="zh-CN" w:bidi="ar-SA"/>
        </w:rPr>
      </w:pPr>
      <w:r>
        <w:rPr>
          <w:rFonts w:hint="eastAsia" w:ascii="宋体" w:hAnsi="宋体" w:eastAsia="宋体" w:cs="宋体"/>
          <w:color w:val="auto"/>
          <w:kern w:val="0"/>
          <w:sz w:val="22"/>
          <w:szCs w:val="22"/>
          <w:u w:val="single"/>
          <w:lang w:val="en-US" w:eastAsia="zh-CN" w:bidi="ar-SA"/>
        </w:rPr>
        <w:t>2.9</w:t>
      </w:r>
      <w:r>
        <w:rPr>
          <w:rFonts w:hint="eastAsia" w:ascii="宋体" w:hAnsi="宋体" w:eastAsia="宋体" w:cs="宋体"/>
          <w:b/>
          <w:bCs/>
          <w:color w:val="auto"/>
          <w:kern w:val="0"/>
          <w:sz w:val="22"/>
          <w:szCs w:val="22"/>
          <w:u w:val="single"/>
          <w:lang w:val="en-US" w:eastAsia="zh-CN" w:bidi="ar-SA"/>
        </w:rPr>
        <w:t>投标截止时或评审过程中有效投标供应商不足三家的，不予开标或评标</w:t>
      </w:r>
      <w:r>
        <w:rPr>
          <w:rFonts w:hint="eastAsia" w:ascii="宋体" w:hAnsi="宋体" w:eastAsia="宋体" w:cs="宋体"/>
          <w:color w:val="auto"/>
          <w:kern w:val="0"/>
          <w:sz w:val="22"/>
          <w:szCs w:val="22"/>
          <w:u w:val="single"/>
          <w:lang w:val="en-US" w:eastAsia="zh-CN" w:bidi="ar-SA"/>
        </w:rPr>
        <w:t>。</w:t>
      </w:r>
    </w:p>
    <w:p w14:paraId="1C486536">
      <w:pPr>
        <w:widowControl w:val="0"/>
        <w:adjustRightInd w:val="0"/>
        <w:snapToGrid w:val="0"/>
        <w:spacing w:line="400" w:lineRule="exact"/>
        <w:ind w:firstLine="438" w:firstLineChars="197"/>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3.投标文件的澄清</w:t>
      </w:r>
    </w:p>
    <w:p w14:paraId="527328AE">
      <w:pPr>
        <w:adjustRightInd w:val="0"/>
        <w:snapToGrid w:val="0"/>
        <w:spacing w:line="400" w:lineRule="exact"/>
        <w:ind w:firstLine="438" w:firstLineChars="197"/>
        <w:rPr>
          <w:rFonts w:ascii="宋体" w:hAnsi="宋体" w:eastAsia="宋体" w:cs="宋体"/>
          <w:b w:val="0"/>
          <w:color w:val="auto"/>
          <w:kern w:val="2"/>
          <w:sz w:val="22"/>
          <w:szCs w:val="22"/>
        </w:rPr>
      </w:pPr>
      <w:r>
        <w:rPr>
          <w:rFonts w:hint="eastAsia" w:ascii="宋体" w:hAnsi="宋体" w:eastAsia="宋体" w:cs="宋体"/>
          <w:b w:val="0"/>
          <w:color w:val="auto"/>
          <w:kern w:val="2"/>
          <w:sz w:val="22"/>
          <w:szCs w:val="22"/>
        </w:rPr>
        <w:t>为有利于对投标文件的评议，必要时采购人及评审小组可要求供应商对投标文件及合同条款进行澄清，并做出答复。答复须有授权代表签字并作为报价内容的一部分。</w:t>
      </w:r>
    </w:p>
    <w:p w14:paraId="3E436BEC">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4.有下列情形之一的，视为供应商相互串通投标：</w:t>
      </w:r>
    </w:p>
    <w:p w14:paraId="31116AA2">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4.1不同供应商的投标文件由同一单位或者个人编制；</w:t>
      </w:r>
    </w:p>
    <w:p w14:paraId="6A1DE82D">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4.2不同供应商委托同一单位或者个人办理投标事宜；</w:t>
      </w:r>
    </w:p>
    <w:p w14:paraId="080ED9CD">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4.3不同供应商的投标文件载明的项目管理成员为同一人；</w:t>
      </w:r>
    </w:p>
    <w:p w14:paraId="08D3389C">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4.4不同供应商的投标文件异常一致或者投标报价呈规律性差异；</w:t>
      </w:r>
    </w:p>
    <w:p w14:paraId="51E0455D">
      <w:pPr>
        <w:widowControl w:val="0"/>
        <w:adjustRightInd w:val="0"/>
        <w:spacing w:line="400" w:lineRule="exact"/>
        <w:ind w:left="443" w:leftChars="208"/>
        <w:jc w:val="both"/>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4.5不同供应商的投标文件相互混装；</w:t>
      </w:r>
    </w:p>
    <w:p w14:paraId="4BA765D7">
      <w:pPr>
        <w:widowControl w:val="0"/>
        <w:adjustRightInd w:val="0"/>
        <w:spacing w:line="400" w:lineRule="exact"/>
        <w:ind w:left="443" w:leftChars="208"/>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4.6经评审小组认定供应商进行串通投标的，评审小组可以对相关供应商做出无效报价处理，并上报政府采购管理部门进行进一步处理。</w:t>
      </w:r>
    </w:p>
    <w:p w14:paraId="037BCFBB">
      <w:pPr>
        <w:widowControl w:val="0"/>
        <w:adjustRightInd w:val="0"/>
        <w:snapToGrid w:val="0"/>
        <w:spacing w:line="400" w:lineRule="exact"/>
        <w:ind w:firstLine="438" w:firstLineChars="197"/>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5.评标原则</w:t>
      </w:r>
    </w:p>
    <w:p w14:paraId="40EA81A8">
      <w:pPr>
        <w:widowControl w:val="0"/>
        <w:adjustRightInd w:val="0"/>
        <w:spacing w:line="400" w:lineRule="exact"/>
        <w:ind w:firstLine="446" w:firstLineChars="200"/>
        <w:jc w:val="both"/>
        <w:rPr>
          <w:rFonts w:ascii="宋体" w:hAnsi="宋体" w:eastAsia="宋体" w:cs="宋体"/>
          <w:b/>
          <w:bCs/>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评标办法具体见本采购文件第七部分。</w:t>
      </w:r>
    </w:p>
    <w:p w14:paraId="20A9BF7D">
      <w:pPr>
        <w:adjustRightInd w:val="0"/>
        <w:snapToGrid w:val="0"/>
        <w:spacing w:line="380" w:lineRule="atLeast"/>
        <w:ind w:firstLine="438" w:firstLineChars="197"/>
        <w:rPr>
          <w:rFonts w:ascii="宋体" w:eastAsia="宋体"/>
          <w:b w:val="0"/>
          <w:color w:val="auto"/>
          <w:kern w:val="2"/>
          <w:sz w:val="22"/>
          <w:szCs w:val="22"/>
          <w:highlight w:val="none"/>
        </w:rPr>
      </w:pPr>
    </w:p>
    <w:p w14:paraId="2AEDD96B">
      <w:pPr>
        <w:adjustRightInd w:val="0"/>
        <w:snapToGrid w:val="0"/>
        <w:spacing w:line="380" w:lineRule="atLeast"/>
        <w:ind w:firstLine="438" w:firstLineChars="197"/>
        <w:rPr>
          <w:rFonts w:ascii="宋体" w:eastAsia="宋体"/>
          <w:b w:val="0"/>
          <w:color w:val="auto"/>
          <w:kern w:val="2"/>
          <w:sz w:val="22"/>
          <w:szCs w:val="22"/>
          <w:highlight w:val="none"/>
        </w:rPr>
      </w:pPr>
      <w:bookmarkStart w:id="91" w:name="_Toc132123549"/>
      <w:bookmarkStart w:id="92" w:name="_Toc132655778"/>
      <w:bookmarkStart w:id="93" w:name="_Toc493530208"/>
      <w:bookmarkStart w:id="94" w:name="_Toc132125985"/>
      <w:bookmarkStart w:id="95" w:name="_Toc132122418"/>
      <w:bookmarkStart w:id="96" w:name="_Toc132123883"/>
      <w:bookmarkStart w:id="97" w:name="_Toc132126156"/>
      <w:bookmarkStart w:id="98" w:name="_Toc132125039"/>
      <w:bookmarkStart w:id="99" w:name="_Toc24884_WPSOffice_Level2"/>
      <w:bookmarkStart w:id="100" w:name="_Toc132123636"/>
      <w:bookmarkStart w:id="101" w:name="_Toc132125576"/>
      <w:bookmarkStart w:id="102" w:name="_Toc132125153"/>
      <w:bookmarkStart w:id="103" w:name="_Toc132123441"/>
      <w:bookmarkStart w:id="104" w:name="_Toc132123840"/>
      <w:bookmarkStart w:id="105" w:name="_Toc132125097"/>
      <w:bookmarkStart w:id="106" w:name="_Toc132124596"/>
      <w:bookmarkStart w:id="107" w:name="_Toc132122121"/>
      <w:r>
        <w:rPr>
          <w:rFonts w:hint="eastAsia" w:ascii="宋体" w:eastAsia="宋体"/>
          <w:b w:val="0"/>
          <w:color w:val="auto"/>
          <w:kern w:val="2"/>
          <w:sz w:val="22"/>
          <w:szCs w:val="22"/>
          <w:highlight w:val="none"/>
        </w:rPr>
        <w:t>六、授予合同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385041">
      <w:pPr>
        <w:adjustRightInd w:val="0"/>
        <w:snapToGrid w:val="0"/>
        <w:spacing w:line="380" w:lineRule="atLeast"/>
        <w:ind w:firstLine="438" w:firstLineChars="197"/>
        <w:rPr>
          <w:rFonts w:ascii="宋体" w:eastAsia="宋体"/>
          <w:b w:val="0"/>
          <w:color w:val="auto"/>
          <w:kern w:val="2"/>
          <w:sz w:val="22"/>
          <w:szCs w:val="22"/>
          <w:highlight w:val="none"/>
        </w:rPr>
      </w:pPr>
      <w:bookmarkStart w:id="108" w:name="_Toc23038_WPSOffice_Level3"/>
      <w:r>
        <w:rPr>
          <w:rFonts w:hint="eastAsia" w:ascii="宋体" w:eastAsia="宋体"/>
          <w:b w:val="0"/>
          <w:color w:val="auto"/>
          <w:kern w:val="2"/>
          <w:sz w:val="22"/>
          <w:szCs w:val="22"/>
          <w:highlight w:val="none"/>
        </w:rPr>
        <w:t>1、决标</w:t>
      </w:r>
      <w:bookmarkEnd w:id="108"/>
    </w:p>
    <w:p w14:paraId="57E2CC20">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评标结束后，竞争性磋商小组按照竞争性磋商文件确定的评标办法推荐中标（成交）供应商。</w:t>
      </w:r>
    </w:p>
    <w:p w14:paraId="7DC61A90">
      <w:pPr>
        <w:adjustRightInd w:val="0"/>
        <w:snapToGrid w:val="0"/>
        <w:spacing w:line="380" w:lineRule="atLeast"/>
        <w:ind w:firstLine="438" w:firstLineChars="197"/>
        <w:rPr>
          <w:rFonts w:ascii="宋体" w:eastAsia="宋体"/>
          <w:b w:val="0"/>
          <w:color w:val="auto"/>
          <w:kern w:val="2"/>
          <w:sz w:val="22"/>
          <w:szCs w:val="22"/>
          <w:highlight w:val="none"/>
        </w:rPr>
      </w:pPr>
      <w:bookmarkStart w:id="109" w:name="_Toc764_WPSOffice_Level3"/>
      <w:r>
        <w:rPr>
          <w:rFonts w:hint="eastAsia" w:ascii="宋体" w:eastAsia="宋体"/>
          <w:b w:val="0"/>
          <w:color w:val="auto"/>
          <w:kern w:val="2"/>
          <w:sz w:val="22"/>
          <w:szCs w:val="22"/>
          <w:highlight w:val="none"/>
        </w:rPr>
        <w:t>2</w:t>
      </w:r>
      <w:bookmarkEnd w:id="109"/>
      <w:r>
        <w:rPr>
          <w:rFonts w:hint="eastAsia" w:ascii="宋体" w:eastAsia="宋体"/>
          <w:b w:val="0"/>
          <w:color w:val="auto"/>
          <w:kern w:val="2"/>
          <w:sz w:val="22"/>
          <w:szCs w:val="22"/>
          <w:highlight w:val="none"/>
        </w:rPr>
        <w:t>、中标（成交）通知书</w:t>
      </w:r>
    </w:p>
    <w:p w14:paraId="75C3F7C3">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2.1采购人依法确认中标（成交）供应商后，代理机构在浙江省政府采购网上公示中标（成交）供应商名单，公示期限为1个工作日。同时向中标（成交）供应商发出中标（成交）通知书。</w:t>
      </w:r>
    </w:p>
    <w:p w14:paraId="0A72C233">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2.2中标（成交）通知书对采购人和中标（成交）供应商具有法律约束力。中标（成交）通知书发出后，采购人改变中标结果或者中标（成交）供应商放弃中标的，应当承担法律责任。</w:t>
      </w:r>
    </w:p>
    <w:p w14:paraId="6A67EFC1">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3、成交无效</w:t>
      </w:r>
    </w:p>
    <w:p w14:paraId="26790B12">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1）发现中标（成交）供应商资格无效或中标（成交）供应商放弃成交或拒绝与采购人签订合同的,按相关法律法规规定执行，原则上重新开展政府采购活动。</w:t>
      </w:r>
    </w:p>
    <w:p w14:paraId="4A051E81">
      <w:pPr>
        <w:adjustRightInd w:val="0"/>
        <w:snapToGrid w:val="0"/>
        <w:spacing w:line="380" w:lineRule="atLeast"/>
        <w:ind w:firstLine="438" w:firstLineChars="197"/>
        <w:rPr>
          <w:rFonts w:ascii="宋体" w:eastAsia="宋体"/>
          <w:b w:val="0"/>
          <w:color w:val="auto"/>
          <w:kern w:val="2"/>
          <w:sz w:val="22"/>
          <w:szCs w:val="22"/>
          <w:highlight w:val="none"/>
        </w:rPr>
      </w:pPr>
      <w:bookmarkStart w:id="110" w:name="_Toc3709_WPSOffice_Level3"/>
      <w:r>
        <w:rPr>
          <w:rFonts w:hint="eastAsia" w:ascii="宋体" w:eastAsia="宋体"/>
          <w:b w:val="0"/>
          <w:color w:val="auto"/>
          <w:kern w:val="2"/>
          <w:sz w:val="22"/>
          <w:szCs w:val="22"/>
          <w:highlight w:val="none"/>
        </w:rPr>
        <w:t>4、签订合同</w:t>
      </w:r>
      <w:bookmarkEnd w:id="110"/>
    </w:p>
    <w:p w14:paraId="75CE7B38">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FA80C79">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4.2 竞争性磋商文件、中标（成交）供应商的投标文件及投标修改文件、评标过程中有关澄清文件及经双方签字的询标纪要（承诺）和中标（成交）通知书均作为合同附件。</w:t>
      </w:r>
    </w:p>
    <w:p w14:paraId="26C11849">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4.3 拒签合同的责任</w:t>
      </w:r>
    </w:p>
    <w:p w14:paraId="759DF8C2">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75A9D4AC">
      <w:pPr>
        <w:adjustRightInd w:val="0"/>
        <w:snapToGrid w:val="0"/>
        <w:spacing w:line="380" w:lineRule="atLeast"/>
        <w:ind w:firstLine="438" w:firstLineChars="197"/>
        <w:rPr>
          <w:rFonts w:ascii="宋体" w:eastAsia="宋体"/>
          <w:b w:val="0"/>
          <w:color w:val="auto"/>
          <w:kern w:val="2"/>
          <w:sz w:val="22"/>
          <w:szCs w:val="22"/>
          <w:highlight w:val="none"/>
        </w:rPr>
      </w:pPr>
      <w:r>
        <w:rPr>
          <w:rFonts w:hint="eastAsia" w:ascii="宋体" w:eastAsia="宋体"/>
          <w:b w:val="0"/>
          <w:color w:val="auto"/>
          <w:kern w:val="2"/>
          <w:sz w:val="22"/>
          <w:szCs w:val="22"/>
          <w:highlight w:val="none"/>
        </w:rPr>
        <w:t>5、履约保证金</w:t>
      </w:r>
    </w:p>
    <w:p w14:paraId="70AA846F">
      <w:pPr>
        <w:adjustRightInd w:val="0"/>
        <w:snapToGrid w:val="0"/>
        <w:spacing w:line="380" w:lineRule="atLeast"/>
        <w:ind w:firstLine="438" w:firstLineChars="197"/>
        <w:rPr>
          <w:rFonts w:hint="eastAsia" w:eastAsia="宋体" w:cs="Times New Roman"/>
          <w:b w:val="0"/>
          <w:color w:val="auto"/>
          <w:sz w:val="22"/>
          <w:highlight w:val="none"/>
          <w:u w:val="single"/>
          <w:lang w:val="en-US" w:eastAsia="zh-CN"/>
        </w:rPr>
      </w:pPr>
      <w:r>
        <w:rPr>
          <w:rFonts w:hint="eastAsia" w:eastAsia="宋体" w:cs="Times New Roman"/>
          <w:b w:val="0"/>
          <w:color w:val="auto"/>
          <w:sz w:val="22"/>
          <w:highlight w:val="none"/>
          <w:u w:val="single"/>
          <w:lang w:val="en-US" w:eastAsia="zh-CN"/>
        </w:rPr>
        <w:t>无</w:t>
      </w:r>
    </w:p>
    <w:p w14:paraId="5B7ED3E2">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6、招标代理费</w:t>
      </w:r>
    </w:p>
    <w:p w14:paraId="2F04A2E4">
      <w:pPr>
        <w:adjustRightInd w:val="0"/>
        <w:snapToGrid w:val="0"/>
        <w:spacing w:line="380" w:lineRule="atLeast"/>
        <w:ind w:firstLine="438" w:firstLineChars="197"/>
        <w:rPr>
          <w:rFonts w:ascii="宋体" w:eastAsia="宋体"/>
          <w:b w:val="0"/>
          <w:color w:val="auto"/>
          <w:sz w:val="22"/>
          <w:highlight w:val="none"/>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p>
    <w:p w14:paraId="4297633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开户银行：浙江泰顺农村商业银行股份有限公司罗阳支行 ；</w:t>
      </w:r>
    </w:p>
    <w:p w14:paraId="77EEB3C7">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温州久恒</w:t>
      </w:r>
      <w:r>
        <w:rPr>
          <w:rFonts w:hint="eastAsia" w:ascii="宋体" w:hAnsi="Calibri" w:eastAsia="宋体"/>
          <w:b w:val="0"/>
          <w:color w:val="auto"/>
          <w:kern w:val="2"/>
          <w:sz w:val="22"/>
          <w:szCs w:val="22"/>
          <w:highlight w:val="none"/>
        </w:rPr>
        <w:t>工程项目管理有限公司；</w:t>
      </w:r>
    </w:p>
    <w:p w14:paraId="0A06E4EE">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开户帐号：201000340618773；</w:t>
      </w:r>
    </w:p>
    <w:p w14:paraId="05AEEB7C">
      <w:pPr>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bookmarkEnd w:id="85"/>
    <w:bookmarkEnd w:id="86"/>
    <w:p w14:paraId="7C470AE6">
      <w:pPr>
        <w:tabs>
          <w:tab w:val="left" w:pos="1080"/>
        </w:tabs>
        <w:autoSpaceDE w:val="0"/>
        <w:autoSpaceDN w:val="0"/>
        <w:adjustRightInd w:val="0"/>
        <w:spacing w:line="500" w:lineRule="atLeast"/>
        <w:jc w:val="center"/>
        <w:textAlignment w:val="baseline"/>
        <w:rPr>
          <w:rFonts w:ascii="宋体" w:hAnsi="Times New Roman" w:eastAsia="宋体"/>
          <w:bCs/>
          <w:color w:val="auto"/>
          <w:kern w:val="2"/>
          <w:sz w:val="36"/>
          <w:szCs w:val="36"/>
          <w:highlight w:val="none"/>
          <w:lang w:val="zh-CN"/>
        </w:rPr>
      </w:pPr>
      <w:bookmarkStart w:id="111" w:name="_Toc11131"/>
      <w:r>
        <w:rPr>
          <w:rFonts w:hint="eastAsia" w:ascii="宋体" w:hAnsi="Times New Roman" w:eastAsia="宋体"/>
          <w:bCs/>
          <w:color w:val="auto"/>
          <w:kern w:val="2"/>
          <w:sz w:val="36"/>
          <w:szCs w:val="36"/>
          <w:highlight w:val="none"/>
          <w:lang w:val="zh-CN"/>
        </w:rPr>
        <w:t>第四部分 政府采购政策功能相关说明</w:t>
      </w:r>
    </w:p>
    <w:p w14:paraId="598090B0">
      <w:pPr>
        <w:autoSpaceDE w:val="0"/>
        <w:autoSpaceDN w:val="0"/>
        <w:adjustRightInd w:val="0"/>
        <w:snapToGrid w:val="0"/>
        <w:spacing w:line="400" w:lineRule="exact"/>
        <w:jc w:val="center"/>
        <w:rPr>
          <w:rFonts w:ascii="宋体" w:eastAsia="宋体" w:cs="??_GB2312"/>
          <w:color w:val="auto"/>
          <w:kern w:val="2"/>
          <w:sz w:val="32"/>
          <w:szCs w:val="32"/>
          <w:highlight w:val="none"/>
          <w:lang w:val="zh-CN"/>
        </w:rPr>
      </w:pPr>
    </w:p>
    <w:p w14:paraId="24521255">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一、小、微企业（含监狱企业、残疾人福利单位）扶持政策说明</w:t>
      </w:r>
    </w:p>
    <w:p w14:paraId="08AFD71D">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1、文件依据</w:t>
      </w:r>
    </w:p>
    <w:p w14:paraId="6A76C2D8">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（1）《政府采购促进中小企业发展管理办法》（财库﹝2020﹞46 号）</w:t>
      </w:r>
    </w:p>
    <w:p w14:paraId="529D3F3D">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（2）浙江省省财政厅《关于开展政府采购供应商网上注册登记和诚信管理工作的通知》（浙财采监〔2010〕8号)</w:t>
      </w:r>
    </w:p>
    <w:p w14:paraId="5E4DB5F4">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（3）《工业和信息化部、国家统计局、国家发展和改革委员会、财政部关于印发中小企业划型标准规定的通知》（工信部联企业[2011]300号）</w:t>
      </w:r>
    </w:p>
    <w:p w14:paraId="315F90AD">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（4）财政部、司法部《关于政府采购支持监狱企业发展有关问题的通知》（财库〔2014〕68号）</w:t>
      </w:r>
    </w:p>
    <w:p w14:paraId="35151462">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（5）《财政部民政部中国残疾人联合会关于促进残疾人就业政府采购政策的通知》（财库〔2017〕 141号）</w:t>
      </w:r>
    </w:p>
    <w:p w14:paraId="7B64B329">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（6）《浙江省财政厅关于进一步发挥政府采购政策 功能全力推动经济稳进提质的通知》（浙财采监〔2022〕3号）</w:t>
      </w:r>
    </w:p>
    <w:p w14:paraId="6786DB6E">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（7）根据《江省财政厅关于进一步加大政府采购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5200514E">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2、本项目对小型和微型企业产品的价格给予扣除10%，按扣除后的价格参与评审。享受小微企业价格折扣应提供以下证明材料（报价文件中）：</w:t>
      </w:r>
    </w:p>
    <w:p w14:paraId="15BD91C1">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中小企业声明函（货物）（原件，加盖供应商公章，格式见附件1）</w:t>
      </w:r>
    </w:p>
    <w:p w14:paraId="63B33E35">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 xml:space="preserve">3、享受监狱企业价格折扣应提供以下证明材料（投标文件技术资信标中，不提供的不享受价格折扣）： </w:t>
      </w:r>
    </w:p>
    <w:p w14:paraId="243BA0F4">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1）监狱企业参加政府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BBF7C02">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 xml:space="preserve">4、享受残疾人福利性单位格折扣应提供以下证明材料（投标文件技术资信标中，不提供的不享 </w:t>
      </w:r>
    </w:p>
    <w:p w14:paraId="78510EE5">
      <w:pPr>
        <w:spacing w:line="400" w:lineRule="exact"/>
        <w:rPr>
          <w:rFonts w:ascii="宋体" w:eastAsia="宋体"/>
          <w:b w:val="0"/>
          <w:color w:val="auto"/>
          <w:kern w:val="2"/>
          <w:sz w:val="22"/>
          <w:szCs w:val="24"/>
          <w:highlight w:val="none"/>
        </w:rPr>
      </w:pPr>
      <w:r>
        <w:rPr>
          <w:rFonts w:hint="eastAsia" w:ascii="宋体" w:eastAsia="宋体"/>
          <w:b w:val="0"/>
          <w:color w:val="auto"/>
          <w:kern w:val="2"/>
          <w:sz w:val="22"/>
          <w:szCs w:val="24"/>
          <w:highlight w:val="none"/>
        </w:rPr>
        <w:t>受价格折扣）： 残疾人福利性单位声明函。</w:t>
      </w:r>
    </w:p>
    <w:p w14:paraId="578A35CE">
      <w:pPr>
        <w:pStyle w:val="22"/>
        <w:ind w:firstLine="224"/>
        <w:rPr>
          <w:rFonts w:ascii="宋体" w:hAnsi="宋体"/>
          <w:color w:val="auto"/>
          <w:sz w:val="22"/>
          <w:szCs w:val="24"/>
          <w:highlight w:val="none"/>
        </w:rPr>
      </w:pPr>
    </w:p>
    <w:p w14:paraId="6B0EC56F">
      <w:pPr>
        <w:pStyle w:val="23"/>
        <w:ind w:left="2139"/>
        <w:rPr>
          <w:color w:val="auto"/>
          <w:highlight w:val="none"/>
        </w:rPr>
      </w:pPr>
    </w:p>
    <w:p w14:paraId="45E4BECC">
      <w:pPr>
        <w:rPr>
          <w:color w:val="auto"/>
          <w:highlight w:val="none"/>
        </w:rPr>
      </w:pPr>
    </w:p>
    <w:p w14:paraId="45E324B2">
      <w:pPr>
        <w:rPr>
          <w:color w:val="auto"/>
          <w:highlight w:val="none"/>
        </w:rPr>
      </w:pPr>
    </w:p>
    <w:p w14:paraId="7DA30B19">
      <w:pPr>
        <w:rPr>
          <w:color w:val="auto"/>
          <w:highlight w:val="none"/>
        </w:rPr>
      </w:pPr>
    </w:p>
    <w:p w14:paraId="1E050622">
      <w:pPr>
        <w:rPr>
          <w:color w:val="auto"/>
          <w:highlight w:val="none"/>
        </w:rPr>
      </w:pPr>
    </w:p>
    <w:p w14:paraId="143E8054">
      <w:pPr>
        <w:rPr>
          <w:color w:val="auto"/>
          <w:highlight w:val="none"/>
        </w:rPr>
      </w:pPr>
    </w:p>
    <w:p w14:paraId="17C19410">
      <w:pPr>
        <w:snapToGrid w:val="0"/>
        <w:spacing w:line="360" w:lineRule="auto"/>
        <w:jc w:val="left"/>
        <w:rPr>
          <w:rFonts w:ascii="宋体" w:eastAsia="宋体" w:cs="宋体"/>
          <w:bCs/>
          <w:color w:val="auto"/>
          <w:kern w:val="2"/>
          <w:sz w:val="28"/>
          <w:szCs w:val="28"/>
          <w:highlight w:val="none"/>
        </w:rPr>
      </w:pPr>
      <w:r>
        <w:rPr>
          <w:rFonts w:hint="eastAsia" w:ascii="宋体" w:eastAsia="宋体" w:cs="宋体"/>
          <w:bCs/>
          <w:color w:val="auto"/>
          <w:kern w:val="2"/>
          <w:sz w:val="28"/>
          <w:szCs w:val="28"/>
          <w:highlight w:val="none"/>
        </w:rPr>
        <w:t>附件</w:t>
      </w:r>
      <w:r>
        <w:rPr>
          <w:rFonts w:ascii="宋体" w:eastAsia="宋体" w:cs="宋体"/>
          <w:bCs/>
          <w:color w:val="auto"/>
          <w:kern w:val="2"/>
          <w:sz w:val="28"/>
          <w:szCs w:val="28"/>
          <w:highlight w:val="none"/>
        </w:rPr>
        <w:t>1</w:t>
      </w:r>
    </w:p>
    <w:p w14:paraId="6CC12A09">
      <w:pPr>
        <w:jc w:val="center"/>
        <w:rPr>
          <w:rFonts w:ascii="宋体" w:eastAsia="宋体" w:cs="宋体"/>
          <w:bCs/>
          <w:color w:val="auto"/>
          <w:kern w:val="2"/>
          <w:sz w:val="28"/>
          <w:szCs w:val="28"/>
          <w:highlight w:val="none"/>
        </w:rPr>
      </w:pPr>
      <w:r>
        <w:rPr>
          <w:rFonts w:ascii="宋体" w:eastAsia="宋体" w:cs="宋体"/>
          <w:bCs/>
          <w:color w:val="auto"/>
          <w:kern w:val="2"/>
          <w:sz w:val="28"/>
          <w:szCs w:val="28"/>
          <w:highlight w:val="none"/>
        </w:rPr>
        <w:t>中小企业声明函</w:t>
      </w:r>
      <w:r>
        <w:rPr>
          <w:rFonts w:hint="eastAsia" w:ascii="宋体" w:eastAsia="宋体" w:cs="宋体"/>
          <w:bCs/>
          <w:color w:val="auto"/>
          <w:kern w:val="2"/>
          <w:sz w:val="28"/>
          <w:szCs w:val="28"/>
          <w:highlight w:val="none"/>
        </w:rPr>
        <w:t>（货物）</w:t>
      </w:r>
    </w:p>
    <w:p w14:paraId="419A8C33">
      <w:pPr>
        <w:widowControl/>
        <w:spacing w:before="100" w:beforeAutospacing="1" w:after="100" w:afterAutospacing="1"/>
        <w:jc w:val="left"/>
        <w:outlineLvl w:val="1"/>
        <w:rPr>
          <w:rFonts w:ascii="Times New Roman" w:hAnsi="Times New Roman" w:eastAsia="等线"/>
          <w:bCs/>
          <w:color w:val="auto"/>
          <w:sz w:val="36"/>
          <w:szCs w:val="36"/>
          <w:highlight w:val="none"/>
        </w:rPr>
      </w:pPr>
    </w:p>
    <w:p w14:paraId="04F3457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本公司（联合体）郑重声明，根据《政府采购促进中小企业发展管理办法》（财库﹝2020﹞46 号）的规定，本公司 （联合体）参加</w:t>
      </w:r>
      <w:r>
        <w:rPr>
          <w:rFonts w:ascii="宋体" w:eastAsia="宋体" w:cs="宋体"/>
          <w:b w:val="0"/>
          <w:color w:val="auto"/>
          <w:kern w:val="2"/>
          <w:sz w:val="22"/>
          <w:szCs w:val="22"/>
          <w:highlight w:val="none"/>
          <w:u w:val="single"/>
        </w:rPr>
        <w:t>（单位名称）</w:t>
      </w:r>
      <w:r>
        <w:rPr>
          <w:rFonts w:ascii="宋体" w:eastAsia="宋体" w:cs="宋体"/>
          <w:b w:val="0"/>
          <w:color w:val="auto"/>
          <w:kern w:val="2"/>
          <w:sz w:val="22"/>
          <w:szCs w:val="22"/>
          <w:highlight w:val="none"/>
        </w:rPr>
        <w:t>的</w:t>
      </w:r>
      <w:r>
        <w:rPr>
          <w:rFonts w:ascii="宋体" w:eastAsia="宋体" w:cs="宋体"/>
          <w:b w:val="0"/>
          <w:color w:val="auto"/>
          <w:kern w:val="2"/>
          <w:sz w:val="22"/>
          <w:szCs w:val="22"/>
          <w:highlight w:val="none"/>
          <w:u w:val="single"/>
        </w:rPr>
        <w:t>（项目名称）</w:t>
      </w:r>
      <w:r>
        <w:rPr>
          <w:rFonts w:ascii="宋体" w:eastAsia="宋体" w:cs="宋体"/>
          <w:b w:val="0"/>
          <w:color w:val="auto"/>
          <w:kern w:val="2"/>
          <w:sz w:val="22"/>
          <w:szCs w:val="22"/>
          <w:highlight w:val="none"/>
        </w:rPr>
        <w:t>采购活动，</w:t>
      </w:r>
      <w:r>
        <w:rPr>
          <w:rFonts w:hint="eastAsia" w:ascii="宋体" w:eastAsia="宋体" w:cs="宋体"/>
          <w:b w:val="0"/>
          <w:color w:val="auto"/>
          <w:kern w:val="2"/>
          <w:sz w:val="22"/>
          <w:szCs w:val="22"/>
          <w:highlight w:val="none"/>
        </w:rPr>
        <w:t>提供的货物</w:t>
      </w:r>
      <w:r>
        <w:rPr>
          <w:rFonts w:ascii="宋体" w:eastAsia="宋体" w:cs="宋体"/>
          <w:b w:val="0"/>
          <w:color w:val="auto"/>
          <w:kern w:val="2"/>
          <w:sz w:val="22"/>
          <w:szCs w:val="22"/>
          <w:highlight w:val="none"/>
        </w:rPr>
        <w:t>全部</w:t>
      </w:r>
      <w:r>
        <w:rPr>
          <w:rFonts w:hint="eastAsia" w:ascii="宋体" w:eastAsia="宋体" w:cs="宋体"/>
          <w:b w:val="0"/>
          <w:color w:val="auto"/>
          <w:kern w:val="2"/>
          <w:sz w:val="22"/>
          <w:szCs w:val="22"/>
          <w:highlight w:val="none"/>
        </w:rPr>
        <w:t>由</w:t>
      </w:r>
      <w:r>
        <w:rPr>
          <w:rFonts w:ascii="宋体" w:eastAsia="宋体" w:cs="宋体"/>
          <w:b w:val="0"/>
          <w:color w:val="auto"/>
          <w:kern w:val="2"/>
          <w:sz w:val="22"/>
          <w:szCs w:val="22"/>
          <w:highlight w:val="none"/>
        </w:rPr>
        <w:t>符合政策要求的中小企业</w:t>
      </w:r>
      <w:r>
        <w:rPr>
          <w:rFonts w:hint="eastAsia" w:ascii="宋体" w:eastAsia="宋体" w:cs="宋体"/>
          <w:b w:val="0"/>
          <w:color w:val="auto"/>
          <w:kern w:val="2"/>
          <w:sz w:val="22"/>
          <w:szCs w:val="22"/>
          <w:highlight w:val="none"/>
        </w:rPr>
        <w:t>制造</w:t>
      </w:r>
      <w:r>
        <w:rPr>
          <w:rFonts w:ascii="宋体" w:eastAsia="宋体" w:cs="宋体"/>
          <w:b w:val="0"/>
          <w:color w:val="auto"/>
          <w:kern w:val="2"/>
          <w:sz w:val="22"/>
          <w:szCs w:val="22"/>
          <w:highlight w:val="none"/>
        </w:rPr>
        <w:t xml:space="preserve">。相关企业（含联合体中的中小企业、签订分包意向协议的中小企业）的具体情况如下： </w:t>
      </w:r>
    </w:p>
    <w:p w14:paraId="67F28CF0">
      <w:pPr>
        <w:numPr>
          <w:ilvl w:val="0"/>
          <w:numId w:val="7"/>
        </w:num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u w:val="single"/>
        </w:rPr>
        <w:t>（标的名称）</w:t>
      </w:r>
      <w:r>
        <w:rPr>
          <w:rFonts w:ascii="宋体" w:eastAsia="宋体" w:cs="宋体"/>
          <w:b w:val="0"/>
          <w:color w:val="auto"/>
          <w:kern w:val="2"/>
          <w:sz w:val="22"/>
          <w:szCs w:val="22"/>
          <w:highlight w:val="none"/>
        </w:rPr>
        <w:t xml:space="preserve"> ，属于</w:t>
      </w:r>
      <w:r>
        <w:rPr>
          <w:rFonts w:ascii="宋体" w:eastAsia="宋体" w:cs="宋体"/>
          <w:b w:val="0"/>
          <w:color w:val="auto"/>
          <w:kern w:val="2"/>
          <w:sz w:val="22"/>
          <w:szCs w:val="22"/>
          <w:highlight w:val="none"/>
          <w:u w:val="single"/>
        </w:rPr>
        <w:t>（采购文件中明确的所属行业）</w:t>
      </w:r>
      <w:r>
        <w:rPr>
          <w:rFonts w:hint="eastAsia" w:ascii="宋体" w:eastAsia="宋体" w:cs="宋体"/>
          <w:b w:val="0"/>
          <w:color w:val="auto"/>
          <w:kern w:val="2"/>
          <w:sz w:val="22"/>
          <w:szCs w:val="22"/>
          <w:highlight w:val="none"/>
          <w:u w:val="single"/>
        </w:rPr>
        <w:t xml:space="preserve"> </w:t>
      </w:r>
      <w:r>
        <w:rPr>
          <w:rFonts w:hint="eastAsia" w:ascii="宋体" w:eastAsia="宋体" w:cs="宋体"/>
          <w:b w:val="0"/>
          <w:color w:val="auto"/>
          <w:kern w:val="2"/>
          <w:sz w:val="22"/>
          <w:szCs w:val="22"/>
          <w:highlight w:val="none"/>
        </w:rPr>
        <w:t>行业</w:t>
      </w:r>
      <w:r>
        <w:rPr>
          <w:rFonts w:ascii="宋体" w:eastAsia="宋体" w:cs="宋体"/>
          <w:b w:val="0"/>
          <w:color w:val="auto"/>
          <w:kern w:val="2"/>
          <w:sz w:val="22"/>
          <w:szCs w:val="22"/>
          <w:highlight w:val="none"/>
        </w:rPr>
        <w:t xml:space="preserve">； </w:t>
      </w:r>
      <w:r>
        <w:rPr>
          <w:rFonts w:hint="eastAsia" w:ascii="宋体" w:eastAsia="宋体" w:cs="宋体"/>
          <w:b w:val="0"/>
          <w:color w:val="auto"/>
          <w:kern w:val="2"/>
          <w:sz w:val="22"/>
          <w:szCs w:val="22"/>
          <w:highlight w:val="none"/>
        </w:rPr>
        <w:t>制造商</w:t>
      </w:r>
      <w:r>
        <w:rPr>
          <w:rFonts w:ascii="宋体" w:eastAsia="宋体" w:cs="宋体"/>
          <w:b w:val="0"/>
          <w:color w:val="auto"/>
          <w:kern w:val="2"/>
          <w:sz w:val="22"/>
          <w:szCs w:val="22"/>
          <w:highlight w:val="none"/>
        </w:rPr>
        <w:t>为</w:t>
      </w:r>
      <w:r>
        <w:rPr>
          <w:rFonts w:ascii="宋体" w:eastAsia="宋体" w:cs="宋体"/>
          <w:b w:val="0"/>
          <w:color w:val="auto"/>
          <w:kern w:val="2"/>
          <w:sz w:val="22"/>
          <w:szCs w:val="22"/>
          <w:highlight w:val="none"/>
          <w:u w:val="single"/>
        </w:rPr>
        <w:t>（企业名称）</w:t>
      </w:r>
      <w:r>
        <w:rPr>
          <w:rFonts w:ascii="宋体" w:eastAsia="宋体" w:cs="宋体"/>
          <w:b w:val="0"/>
          <w:color w:val="auto"/>
          <w:kern w:val="2"/>
          <w:sz w:val="22"/>
          <w:szCs w:val="22"/>
          <w:highlight w:val="none"/>
        </w:rPr>
        <w:t>，从业人员</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人，营业收入为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万元，资产总额为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 ，属于</w:t>
      </w:r>
      <w:r>
        <w:rPr>
          <w:rFonts w:ascii="宋体" w:eastAsia="宋体" w:cs="宋体"/>
          <w:b w:val="0"/>
          <w:color w:val="auto"/>
          <w:kern w:val="2"/>
          <w:sz w:val="22"/>
          <w:szCs w:val="22"/>
          <w:highlight w:val="none"/>
          <w:u w:val="single"/>
        </w:rPr>
        <w:t>（中型企业、 小型企业、微型企业）</w:t>
      </w:r>
      <w:r>
        <w:rPr>
          <w:rFonts w:ascii="宋体" w:eastAsia="宋体" w:cs="宋体"/>
          <w:b w:val="0"/>
          <w:color w:val="auto"/>
          <w:kern w:val="2"/>
          <w:sz w:val="22"/>
          <w:szCs w:val="22"/>
          <w:highlight w:val="none"/>
        </w:rPr>
        <w:t xml:space="preserve">； </w:t>
      </w:r>
    </w:p>
    <w:p w14:paraId="694AEB7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2.</w:t>
      </w:r>
      <w:r>
        <w:rPr>
          <w:rFonts w:ascii="宋体" w:eastAsia="宋体" w:cs="宋体"/>
          <w:b w:val="0"/>
          <w:color w:val="auto"/>
          <w:kern w:val="2"/>
          <w:sz w:val="22"/>
          <w:szCs w:val="22"/>
          <w:highlight w:val="none"/>
          <w:u w:val="single"/>
        </w:rPr>
        <w:t xml:space="preserve"> （标的名称）</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，属于</w:t>
      </w:r>
      <w:r>
        <w:rPr>
          <w:rFonts w:ascii="宋体" w:eastAsia="宋体" w:cs="宋体"/>
          <w:b w:val="0"/>
          <w:color w:val="auto"/>
          <w:kern w:val="2"/>
          <w:sz w:val="22"/>
          <w:szCs w:val="22"/>
          <w:highlight w:val="none"/>
          <w:u w:val="single"/>
        </w:rPr>
        <w:t>（采购文件中明确的所属行业）</w:t>
      </w:r>
      <w:r>
        <w:rPr>
          <w:rFonts w:hint="eastAsia" w:ascii="宋体" w:eastAsia="宋体" w:cs="宋体"/>
          <w:b w:val="0"/>
          <w:color w:val="auto"/>
          <w:kern w:val="2"/>
          <w:sz w:val="22"/>
          <w:szCs w:val="22"/>
          <w:highlight w:val="none"/>
          <w:u w:val="single"/>
        </w:rPr>
        <w:t xml:space="preserve"> </w:t>
      </w:r>
      <w:r>
        <w:rPr>
          <w:rFonts w:hint="eastAsia" w:ascii="宋体" w:eastAsia="宋体" w:cs="宋体"/>
          <w:b w:val="0"/>
          <w:color w:val="auto"/>
          <w:kern w:val="2"/>
          <w:sz w:val="22"/>
          <w:szCs w:val="22"/>
          <w:highlight w:val="none"/>
        </w:rPr>
        <w:t>行业</w:t>
      </w:r>
      <w:r>
        <w:rPr>
          <w:rFonts w:ascii="宋体" w:eastAsia="宋体" w:cs="宋体"/>
          <w:b w:val="0"/>
          <w:color w:val="auto"/>
          <w:kern w:val="2"/>
          <w:sz w:val="22"/>
          <w:szCs w:val="22"/>
          <w:highlight w:val="none"/>
        </w:rPr>
        <w:t>； 承建（承接）企业为</w:t>
      </w:r>
      <w:r>
        <w:rPr>
          <w:rFonts w:ascii="宋体" w:eastAsia="宋体" w:cs="宋体"/>
          <w:b w:val="0"/>
          <w:color w:val="auto"/>
          <w:kern w:val="2"/>
          <w:sz w:val="22"/>
          <w:szCs w:val="22"/>
          <w:highlight w:val="none"/>
          <w:u w:val="single"/>
        </w:rPr>
        <w:t>（企业名称）</w:t>
      </w:r>
      <w:r>
        <w:rPr>
          <w:rFonts w:ascii="宋体" w:eastAsia="宋体" w:cs="宋体"/>
          <w:b w:val="0"/>
          <w:color w:val="auto"/>
          <w:kern w:val="2"/>
          <w:sz w:val="22"/>
          <w:szCs w:val="22"/>
          <w:highlight w:val="none"/>
        </w:rPr>
        <w:t>，从业人员</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 xml:space="preserve">人，营业收入为 </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万元，资产总额为</w:t>
      </w:r>
      <w:r>
        <w:rPr>
          <w:rFonts w:hint="eastAsia" w:ascii="宋体" w:eastAsia="宋体" w:cs="宋体"/>
          <w:b w:val="0"/>
          <w:color w:val="auto"/>
          <w:kern w:val="2"/>
          <w:sz w:val="22"/>
          <w:szCs w:val="22"/>
          <w:highlight w:val="none"/>
          <w:u w:val="single"/>
        </w:rPr>
        <w:t xml:space="preserve">   </w:t>
      </w:r>
      <w:r>
        <w:rPr>
          <w:rFonts w:ascii="宋体" w:eastAsia="宋体" w:cs="宋体"/>
          <w:b w:val="0"/>
          <w:color w:val="auto"/>
          <w:kern w:val="2"/>
          <w:sz w:val="22"/>
          <w:szCs w:val="22"/>
          <w:highlight w:val="none"/>
        </w:rPr>
        <w:t>万元，属于</w:t>
      </w:r>
      <w:r>
        <w:rPr>
          <w:rFonts w:ascii="宋体" w:eastAsia="宋体" w:cs="宋体"/>
          <w:b w:val="0"/>
          <w:color w:val="auto"/>
          <w:kern w:val="2"/>
          <w:sz w:val="22"/>
          <w:szCs w:val="22"/>
          <w:highlight w:val="none"/>
          <w:u w:val="single"/>
        </w:rPr>
        <w:t>（中型企业、 小型企业、微型企业）</w:t>
      </w:r>
      <w:r>
        <w:rPr>
          <w:rFonts w:ascii="宋体" w:eastAsia="宋体" w:cs="宋体"/>
          <w:b w:val="0"/>
          <w:color w:val="auto"/>
          <w:kern w:val="2"/>
          <w:sz w:val="22"/>
          <w:szCs w:val="22"/>
          <w:highlight w:val="none"/>
        </w:rPr>
        <w:t xml:space="preserve">； </w:t>
      </w:r>
    </w:p>
    <w:p w14:paraId="1E3365B6">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BE9AF08">
      <w:pPr>
        <w:spacing w:line="400" w:lineRule="exact"/>
        <w:ind w:firstLine="446" w:firstLineChars="200"/>
        <w:rPr>
          <w:rFonts w:ascii="宋体" w:eastAsia="宋体" w:cs="宋体"/>
          <w:b w:val="0"/>
          <w:color w:val="auto"/>
          <w:kern w:val="2"/>
          <w:sz w:val="22"/>
          <w:szCs w:val="22"/>
          <w:highlight w:val="none"/>
        </w:rPr>
      </w:pPr>
    </w:p>
    <w:p w14:paraId="417464CB">
      <w:pPr>
        <w:spacing w:line="400" w:lineRule="exact"/>
        <w:ind w:firstLine="446" w:firstLineChars="200"/>
        <w:rPr>
          <w:rFonts w:ascii="宋体" w:eastAsia="宋体" w:cs="宋体"/>
          <w:b w:val="0"/>
          <w:color w:val="auto"/>
          <w:kern w:val="2"/>
          <w:sz w:val="22"/>
          <w:szCs w:val="22"/>
          <w:highlight w:val="none"/>
        </w:rPr>
      </w:pPr>
      <w:r>
        <w:rPr>
          <w:rFonts w:ascii="宋体" w:eastAsia="宋体" w:cs="宋体"/>
          <w:b w:val="0"/>
          <w:color w:val="auto"/>
          <w:kern w:val="2"/>
          <w:sz w:val="22"/>
          <w:szCs w:val="22"/>
          <w:highlight w:val="none"/>
        </w:rPr>
        <w:t xml:space="preserve">企业名称（盖章）： </w:t>
      </w:r>
    </w:p>
    <w:p w14:paraId="1E04A636">
      <w:pPr>
        <w:spacing w:line="400" w:lineRule="exact"/>
        <w:ind w:firstLine="446" w:firstLineChars="200"/>
        <w:rPr>
          <w:rFonts w:ascii="Times New Roman" w:hAnsi="Times New Roman" w:eastAsia="宋体"/>
          <w:b w:val="0"/>
          <w:color w:val="auto"/>
          <w:kern w:val="2"/>
          <w:szCs w:val="22"/>
          <w:highlight w:val="none"/>
        </w:rPr>
      </w:pPr>
      <w:r>
        <w:rPr>
          <w:rFonts w:ascii="宋体" w:eastAsia="宋体" w:cs="宋体"/>
          <w:b w:val="0"/>
          <w:color w:val="auto"/>
          <w:kern w:val="2"/>
          <w:sz w:val="22"/>
          <w:szCs w:val="22"/>
          <w:highlight w:val="none"/>
        </w:rPr>
        <w:t>日 期：</w:t>
      </w:r>
    </w:p>
    <w:p w14:paraId="44DB364F">
      <w:pPr>
        <w:pBdr>
          <w:bottom w:val="single" w:color="auto" w:sz="6" w:space="1"/>
        </w:pBdr>
        <w:snapToGrid w:val="0"/>
        <w:spacing w:line="360" w:lineRule="auto"/>
        <w:ind w:firstLine="446" w:firstLineChars="200"/>
        <w:rPr>
          <w:rFonts w:ascii="Times New Roman" w:hAnsi="Times New Roman" w:eastAsia="宋体"/>
          <w:b w:val="0"/>
          <w:color w:val="auto"/>
          <w:kern w:val="2"/>
          <w:sz w:val="22"/>
          <w:szCs w:val="22"/>
          <w:highlight w:val="none"/>
        </w:rPr>
      </w:pPr>
    </w:p>
    <w:p w14:paraId="4487CE64">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填写说明：</w:t>
      </w:r>
    </w:p>
    <w:p w14:paraId="1FC29C8A">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1）供应商为中型、小型、微型企业的提供此函；</w:t>
      </w:r>
    </w:p>
    <w:p w14:paraId="4FFC97F3">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2）中型企业不享受价格扣除，小型、微型企业的行业类别由评审专家结合供应商出具的证明材料认定；经认定不符合小型、微型企业标准的，不享受价格扣除；</w:t>
      </w:r>
    </w:p>
    <w:p w14:paraId="00F0EDD4">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3）所投标项内的产品如由多个企业制造的，在填写企业类型时，按产品生产企业中规模最大的企业类型填写。</w:t>
      </w:r>
    </w:p>
    <w:p w14:paraId="1AC49FF8">
      <w:pPr>
        <w:spacing w:line="440" w:lineRule="atLeast"/>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4）从业人员、营业收入、资产总额填报上一年度数据，无上一年度数据的新成立企业可不填报。采购人或采购代理机构有可能在中标、成交结果公开中标、成交供应商的《中小企业声明函》。</w:t>
      </w:r>
    </w:p>
    <w:p w14:paraId="6CF14A10">
      <w:pPr>
        <w:snapToGrid w:val="0"/>
        <w:spacing w:line="360" w:lineRule="auto"/>
        <w:rPr>
          <w:rFonts w:ascii="宋体" w:eastAsia="宋体" w:cs="宋体"/>
          <w:color w:val="auto"/>
          <w:sz w:val="22"/>
          <w:szCs w:val="22"/>
          <w:highlight w:val="none"/>
        </w:rPr>
      </w:pPr>
      <w:r>
        <w:rPr>
          <w:rFonts w:hint="eastAsia" w:ascii="宋体" w:eastAsia="宋体" w:cs="宋体"/>
          <w:color w:val="auto"/>
          <w:sz w:val="22"/>
          <w:szCs w:val="22"/>
          <w:highlight w:val="none"/>
        </w:rPr>
        <w:t>▲供应商提供的中小企业声明函与实际情况不符的，视为供应商提供虚假材料投标的，投标无效。</w:t>
      </w:r>
    </w:p>
    <w:p w14:paraId="4881DE98">
      <w:pPr>
        <w:pageBreakBefore/>
        <w:spacing w:line="440" w:lineRule="atLeast"/>
        <w:rPr>
          <w:rFonts w:ascii="宋体" w:eastAsia="宋体" w:cs="宋体"/>
          <w:color w:val="auto"/>
          <w:sz w:val="24"/>
          <w:szCs w:val="24"/>
          <w:highlight w:val="none"/>
        </w:rPr>
      </w:pPr>
      <w:r>
        <w:rPr>
          <w:rFonts w:hint="eastAsia" w:ascii="宋体" w:eastAsia="宋体" w:cs="宋体"/>
          <w:color w:val="auto"/>
          <w:sz w:val="22"/>
          <w:highlight w:val="none"/>
        </w:rPr>
        <w:t>附件2：</w:t>
      </w:r>
    </w:p>
    <w:p w14:paraId="7B5ECBD5">
      <w:pPr>
        <w:spacing w:line="440" w:lineRule="atLeast"/>
        <w:ind w:left="432"/>
        <w:jc w:val="center"/>
        <w:rPr>
          <w:rFonts w:ascii="宋体" w:eastAsia="宋体" w:cs="宋体"/>
          <w:color w:val="auto"/>
          <w:sz w:val="36"/>
          <w:szCs w:val="36"/>
          <w:highlight w:val="none"/>
        </w:rPr>
      </w:pPr>
    </w:p>
    <w:p w14:paraId="48AFC05E">
      <w:pPr>
        <w:spacing w:line="440" w:lineRule="atLeast"/>
        <w:ind w:left="432"/>
        <w:jc w:val="center"/>
        <w:rPr>
          <w:rFonts w:ascii="宋体" w:eastAsia="宋体" w:cs="宋体"/>
          <w:b w:val="0"/>
          <w:bCs/>
          <w:color w:val="auto"/>
          <w:sz w:val="22"/>
          <w:szCs w:val="22"/>
          <w:highlight w:val="none"/>
        </w:rPr>
      </w:pPr>
      <w:r>
        <w:rPr>
          <w:rFonts w:hint="eastAsia" w:ascii="宋体" w:eastAsia="宋体" w:cs="宋体"/>
          <w:color w:val="auto"/>
          <w:sz w:val="36"/>
          <w:szCs w:val="36"/>
          <w:highlight w:val="none"/>
        </w:rPr>
        <w:t>残疾人福利性单位声明函</w:t>
      </w:r>
    </w:p>
    <w:p w14:paraId="4FD73AB9">
      <w:pPr>
        <w:spacing w:line="440" w:lineRule="atLeast"/>
        <w:ind w:left="432"/>
        <w:jc w:val="center"/>
        <w:rPr>
          <w:rFonts w:ascii="宋体" w:eastAsia="宋体" w:cs="宋体"/>
          <w:b w:val="0"/>
          <w:bCs/>
          <w:color w:val="auto"/>
          <w:sz w:val="22"/>
          <w:szCs w:val="22"/>
          <w:highlight w:val="none"/>
        </w:rPr>
      </w:pPr>
    </w:p>
    <w:p w14:paraId="120656E2">
      <w:pPr>
        <w:spacing w:line="420" w:lineRule="atLeast"/>
        <w:ind w:firstLine="557" w:firstLineChars="250"/>
        <w:jc w:val="lef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50153B">
      <w:pPr>
        <w:spacing w:line="420" w:lineRule="atLeast"/>
        <w:ind w:firstLine="557" w:firstLineChars="250"/>
        <w:jc w:val="lef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本单位对上述声明的真实性负责。如有虚假，将依法承担相应责任。</w:t>
      </w:r>
    </w:p>
    <w:p w14:paraId="418FCE58">
      <w:pPr>
        <w:spacing w:line="420" w:lineRule="atLeast"/>
        <w:ind w:firstLine="557" w:firstLineChars="250"/>
        <w:jc w:val="left"/>
        <w:rPr>
          <w:rFonts w:ascii="宋体" w:eastAsia="宋体" w:cs="宋体"/>
          <w:b w:val="0"/>
          <w:bCs/>
          <w:color w:val="auto"/>
          <w:kern w:val="2"/>
          <w:sz w:val="22"/>
          <w:szCs w:val="22"/>
          <w:highlight w:val="none"/>
        </w:rPr>
      </w:pPr>
    </w:p>
    <w:p w14:paraId="1BED64D8">
      <w:pPr>
        <w:spacing w:line="420" w:lineRule="atLeast"/>
        <w:ind w:firstLine="557" w:firstLineChars="250"/>
        <w:jc w:val="left"/>
        <w:rPr>
          <w:rFonts w:ascii="宋体" w:eastAsia="宋体" w:cs="宋体"/>
          <w:b w:val="0"/>
          <w:bCs/>
          <w:color w:val="auto"/>
          <w:kern w:val="2"/>
          <w:sz w:val="22"/>
          <w:szCs w:val="22"/>
          <w:highlight w:val="none"/>
        </w:rPr>
      </w:pPr>
    </w:p>
    <w:p w14:paraId="6C9F2F2F">
      <w:pPr>
        <w:spacing w:line="420" w:lineRule="atLeast"/>
        <w:ind w:firstLine="557" w:firstLineChars="250"/>
        <w:jc w:val="left"/>
        <w:rPr>
          <w:rFonts w:ascii="宋体" w:eastAsia="宋体" w:cs="宋体"/>
          <w:b w:val="0"/>
          <w:bCs/>
          <w:color w:val="auto"/>
          <w:kern w:val="2"/>
          <w:sz w:val="22"/>
          <w:szCs w:val="22"/>
          <w:highlight w:val="none"/>
        </w:rPr>
      </w:pPr>
    </w:p>
    <w:p w14:paraId="4B9425F0">
      <w:pPr>
        <w:spacing w:line="420" w:lineRule="atLeast"/>
        <w:jc w:val="lef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单位名称（盖章）：</w:t>
      </w:r>
    </w:p>
    <w:p w14:paraId="20E5B0C8">
      <w:pPr>
        <w:spacing w:line="420" w:lineRule="atLeast"/>
        <w:jc w:val="lef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日 期：</w:t>
      </w:r>
    </w:p>
    <w:p w14:paraId="07DA1CDC">
      <w:pPr>
        <w:spacing w:line="420" w:lineRule="atLeast"/>
        <w:jc w:val="left"/>
        <w:rPr>
          <w:rFonts w:ascii="宋体" w:eastAsia="宋体" w:cs="宋体"/>
          <w:b w:val="0"/>
          <w:bCs/>
          <w:color w:val="auto"/>
          <w:kern w:val="2"/>
          <w:sz w:val="22"/>
          <w:szCs w:val="22"/>
          <w:highlight w:val="none"/>
        </w:rPr>
      </w:pPr>
    </w:p>
    <w:p w14:paraId="65151A53">
      <w:pPr>
        <w:spacing w:line="420" w:lineRule="atLeast"/>
        <w:jc w:val="left"/>
        <w:rPr>
          <w:rFonts w:ascii="宋体" w:eastAsia="宋体" w:cs="宋体"/>
          <w:b w:val="0"/>
          <w:bCs/>
          <w:color w:val="auto"/>
          <w:kern w:val="2"/>
          <w:sz w:val="22"/>
          <w:szCs w:val="22"/>
          <w:highlight w:val="none"/>
        </w:rPr>
      </w:pPr>
    </w:p>
    <w:p w14:paraId="04D99FDE">
      <w:pPr>
        <w:spacing w:line="420" w:lineRule="atLeast"/>
        <w:jc w:val="left"/>
        <w:rPr>
          <w:rFonts w:ascii="宋体" w:eastAsia="宋体" w:cs="宋体"/>
          <w:b w:val="0"/>
          <w:bCs/>
          <w:color w:val="auto"/>
          <w:kern w:val="2"/>
          <w:sz w:val="22"/>
          <w:szCs w:val="22"/>
          <w:highlight w:val="none"/>
        </w:rPr>
      </w:pPr>
    </w:p>
    <w:p w14:paraId="55EB5947">
      <w:pPr>
        <w:spacing w:line="420" w:lineRule="atLeast"/>
        <w:jc w:val="lef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备注说明：</w:t>
      </w:r>
    </w:p>
    <w:p w14:paraId="33E0645F">
      <w:pPr>
        <w:spacing w:line="440" w:lineRule="atLeast"/>
        <w:jc w:val="left"/>
        <w:rPr>
          <w:rFonts w:ascii="Times New Roman" w:hAnsi="Times New Roman" w:eastAsia="宋体"/>
          <w:bCs/>
          <w:color w:val="auto"/>
          <w:kern w:val="2"/>
          <w:szCs w:val="22"/>
          <w:highlight w:val="none"/>
        </w:rPr>
      </w:pPr>
      <w:r>
        <w:rPr>
          <w:rFonts w:hint="eastAsia" w:ascii="宋体" w:eastAsia="宋体" w:cs="宋体"/>
          <w:b w:val="0"/>
          <w:bCs/>
          <w:color w:val="auto"/>
          <w:kern w:val="2"/>
          <w:sz w:val="22"/>
          <w:szCs w:val="22"/>
          <w:highlight w:val="none"/>
        </w:rPr>
        <w:t>1、如中标，将在中标公示中将此残疾人福利性单位声明函予以公示，接受社会监督；</w:t>
      </w:r>
    </w:p>
    <w:p w14:paraId="4A3CD9AB">
      <w:pPr>
        <w:snapToGrid w:val="0"/>
        <w:spacing w:line="360" w:lineRule="auto"/>
        <w:rPr>
          <w:rFonts w:ascii="宋体" w:eastAsia="宋体" w:cs="宋体"/>
          <w:b w:val="0"/>
          <w:color w:val="auto"/>
          <w:kern w:val="2"/>
          <w:sz w:val="22"/>
          <w:szCs w:val="22"/>
          <w:highlight w:val="none"/>
        </w:rPr>
      </w:pPr>
    </w:p>
    <w:p w14:paraId="6EC9D364">
      <w:pPr>
        <w:snapToGrid w:val="0"/>
        <w:spacing w:line="460" w:lineRule="atLeast"/>
        <w:rPr>
          <w:rFonts w:ascii="宋体" w:eastAsia="宋体" w:cs="宋体"/>
          <w:b w:val="0"/>
          <w:color w:val="auto"/>
          <w:kern w:val="2"/>
          <w:sz w:val="22"/>
          <w:szCs w:val="22"/>
          <w:highlight w:val="none"/>
        </w:rPr>
      </w:pPr>
    </w:p>
    <w:p w14:paraId="561B8432">
      <w:pPr>
        <w:rPr>
          <w:color w:val="auto"/>
          <w:highlight w:val="none"/>
        </w:rPr>
      </w:pPr>
      <w:r>
        <w:rPr>
          <w:rFonts w:hint="eastAsia" w:ascii="宋体" w:eastAsia="宋体" w:cs="宋体"/>
          <w:b w:val="0"/>
          <w:color w:val="auto"/>
          <w:kern w:val="2"/>
          <w:sz w:val="22"/>
          <w:szCs w:val="22"/>
          <w:highlight w:val="none"/>
        </w:rPr>
        <w:br w:type="page"/>
      </w:r>
    </w:p>
    <w:p w14:paraId="4FD7AB6F">
      <w:pPr>
        <w:snapToGrid w:val="0"/>
        <w:spacing w:line="460" w:lineRule="atLeast"/>
        <w:rPr>
          <w:rFonts w:cs="微软雅黑" w:asciiTheme="minorEastAsia" w:hAnsiTheme="minorEastAsia" w:eastAsiaTheme="minorEastAsia"/>
          <w:b w:val="0"/>
          <w:color w:val="auto"/>
          <w:kern w:val="2"/>
          <w:sz w:val="22"/>
          <w:szCs w:val="22"/>
          <w:highlight w:val="none"/>
        </w:rPr>
      </w:pPr>
      <w:r>
        <w:rPr>
          <w:rFonts w:hint="eastAsia" w:cs="微软雅黑" w:asciiTheme="minorEastAsia" w:hAnsiTheme="minorEastAsia" w:eastAsiaTheme="minorEastAsia"/>
          <w:b w:val="0"/>
          <w:color w:val="auto"/>
          <w:kern w:val="2"/>
          <w:sz w:val="22"/>
          <w:szCs w:val="22"/>
          <w:highlight w:val="none"/>
          <w:lang w:val="en-US" w:eastAsia="zh-CN"/>
        </w:rPr>
        <w:t>三、</w:t>
      </w:r>
      <w:r>
        <w:rPr>
          <w:rFonts w:hint="eastAsia" w:cs="微软雅黑" w:asciiTheme="minorEastAsia" w:hAnsiTheme="minorEastAsia" w:eastAsiaTheme="minorEastAsia"/>
          <w:b w:val="0"/>
          <w:color w:val="auto"/>
          <w:kern w:val="2"/>
          <w:sz w:val="22"/>
          <w:szCs w:val="22"/>
          <w:highlight w:val="none"/>
        </w:rPr>
        <w:t>温州市政府采购支持中小企业信用融资政策</w:t>
      </w:r>
    </w:p>
    <w:p w14:paraId="798570DB">
      <w:pPr>
        <w:snapToGrid w:val="0"/>
        <w:spacing w:line="460" w:lineRule="atLeast"/>
        <w:rPr>
          <w:rFonts w:cs="微软雅黑" w:asciiTheme="minorEastAsia" w:hAnsiTheme="minorEastAsia" w:eastAsiaTheme="minorEastAsia"/>
          <w:b w:val="0"/>
          <w:color w:val="auto"/>
          <w:kern w:val="2"/>
          <w:sz w:val="22"/>
          <w:szCs w:val="22"/>
          <w:highlight w:val="none"/>
        </w:rPr>
      </w:pPr>
      <w:r>
        <w:rPr>
          <w:rFonts w:hint="eastAsia" w:cs="微软雅黑" w:asciiTheme="minorEastAsia" w:hAnsiTheme="minorEastAsia" w:eastAsiaTheme="minorEastAsia"/>
          <w:b w:val="0"/>
          <w:color w:val="auto"/>
          <w:kern w:val="2"/>
          <w:sz w:val="22"/>
          <w:szCs w:val="22"/>
          <w:highlight w:val="none"/>
        </w:rPr>
        <w:t>1、政策依据:浙财采监〔2020〕3号</w:t>
      </w:r>
    </w:p>
    <w:p w14:paraId="3EB20BC7">
      <w:pPr>
        <w:keepNext/>
        <w:jc w:val="left"/>
        <w:outlineLvl w:val="0"/>
        <w:rPr>
          <w:rFonts w:asciiTheme="minorEastAsia" w:hAnsiTheme="minorEastAsia" w:eastAsiaTheme="minorEastAsia"/>
          <w:b w:val="0"/>
          <w:color w:val="auto"/>
          <w:kern w:val="2"/>
          <w:sz w:val="22"/>
          <w:szCs w:val="22"/>
          <w:highlight w:val="none"/>
        </w:rPr>
      </w:pPr>
      <w:r>
        <w:rPr>
          <w:rFonts w:hint="eastAsia" w:cs="微软雅黑" w:asciiTheme="minorEastAsia" w:hAnsiTheme="minorEastAsia" w:eastAsiaTheme="minorEastAsia"/>
          <w:b w:val="0"/>
          <w:color w:val="auto"/>
          <w:kern w:val="2"/>
          <w:sz w:val="22"/>
          <w:szCs w:val="22"/>
          <w:highlight w:val="none"/>
        </w:rPr>
        <w:t>2、融资合作银行名单及意向银行选择表：</w:t>
      </w:r>
    </w:p>
    <w:tbl>
      <w:tblPr>
        <w:tblStyle w:val="45"/>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2A26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41" w:type="dxa"/>
            <w:gridSpan w:val="4"/>
            <w:vAlign w:val="center"/>
          </w:tcPr>
          <w:p w14:paraId="1149C564">
            <w:pPr>
              <w:jc w:val="cente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温州市政府采购支持中小企业信用融资合作银行</w:t>
            </w:r>
          </w:p>
        </w:tc>
      </w:tr>
      <w:tr w14:paraId="15D5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84" w:type="dxa"/>
            <w:vAlign w:val="center"/>
          </w:tcPr>
          <w:p w14:paraId="41303ACB">
            <w:pPr>
              <w:jc w:val="cente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银行名称</w:t>
            </w:r>
          </w:p>
        </w:tc>
        <w:tc>
          <w:tcPr>
            <w:tcW w:w="4712" w:type="dxa"/>
            <w:vAlign w:val="center"/>
          </w:tcPr>
          <w:p w14:paraId="7424C3FD">
            <w:pPr>
              <w:jc w:val="cente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产品特点（不超过120字）</w:t>
            </w:r>
          </w:p>
        </w:tc>
        <w:tc>
          <w:tcPr>
            <w:tcW w:w="1019" w:type="dxa"/>
            <w:vAlign w:val="center"/>
          </w:tcPr>
          <w:p w14:paraId="228ACBF2">
            <w:pPr>
              <w:jc w:val="cente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经办人</w:t>
            </w:r>
          </w:p>
        </w:tc>
        <w:tc>
          <w:tcPr>
            <w:tcW w:w="1725" w:type="dxa"/>
            <w:vAlign w:val="center"/>
          </w:tcPr>
          <w:p w14:paraId="29597D7E">
            <w:pPr>
              <w:jc w:val="cente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联系方式</w:t>
            </w:r>
          </w:p>
        </w:tc>
      </w:tr>
      <w:tr w14:paraId="08A4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2484" w:type="dxa"/>
            <w:vAlign w:val="center"/>
          </w:tcPr>
          <w:p w14:paraId="300A9C50">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中国工商银行股份有限公司温州分行</w:t>
            </w:r>
          </w:p>
        </w:tc>
        <w:tc>
          <w:tcPr>
            <w:tcW w:w="4712" w:type="dxa"/>
          </w:tcPr>
          <w:p w14:paraId="7358E606">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vAlign w:val="center"/>
          </w:tcPr>
          <w:p w14:paraId="77752367">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王经理</w:t>
            </w:r>
          </w:p>
        </w:tc>
        <w:tc>
          <w:tcPr>
            <w:tcW w:w="1725" w:type="dxa"/>
            <w:vAlign w:val="center"/>
          </w:tcPr>
          <w:p w14:paraId="6E97E2ED">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0577-88186626</w:t>
            </w:r>
          </w:p>
        </w:tc>
      </w:tr>
      <w:tr w14:paraId="110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484" w:type="dxa"/>
            <w:vAlign w:val="center"/>
          </w:tcPr>
          <w:p w14:paraId="0EC34CD9">
            <w:pPr>
              <w:rPr>
                <w:rFonts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中国建设银行股份有限公司温州分行</w:t>
            </w:r>
          </w:p>
        </w:tc>
        <w:tc>
          <w:tcPr>
            <w:tcW w:w="4712" w:type="dxa"/>
          </w:tcPr>
          <w:p w14:paraId="0DFFCB3C">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vAlign w:val="center"/>
          </w:tcPr>
          <w:p w14:paraId="6D036EB1">
            <w:pP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张经理</w:t>
            </w:r>
          </w:p>
        </w:tc>
        <w:tc>
          <w:tcPr>
            <w:tcW w:w="1725" w:type="dxa"/>
            <w:vAlign w:val="center"/>
          </w:tcPr>
          <w:p w14:paraId="518C73C8">
            <w:pP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0577-88093286</w:t>
            </w:r>
          </w:p>
        </w:tc>
      </w:tr>
      <w:tr w14:paraId="5C14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484" w:type="dxa"/>
            <w:vAlign w:val="center"/>
          </w:tcPr>
          <w:p w14:paraId="5C5CF6AF">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中国邮政储蓄银行股份有限公司温州市分行</w:t>
            </w:r>
          </w:p>
        </w:tc>
        <w:tc>
          <w:tcPr>
            <w:tcW w:w="4712" w:type="dxa"/>
            <w:vAlign w:val="center"/>
          </w:tcPr>
          <w:p w14:paraId="45BE74BB">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vAlign w:val="center"/>
          </w:tcPr>
          <w:p w14:paraId="33376220">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郑经理</w:t>
            </w:r>
          </w:p>
        </w:tc>
        <w:tc>
          <w:tcPr>
            <w:tcW w:w="1725" w:type="dxa"/>
            <w:vAlign w:val="center"/>
          </w:tcPr>
          <w:p w14:paraId="3CF5D597">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0577-88193910</w:t>
            </w:r>
          </w:p>
        </w:tc>
      </w:tr>
      <w:tr w14:paraId="7D8F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484" w:type="dxa"/>
            <w:vAlign w:val="center"/>
          </w:tcPr>
          <w:p w14:paraId="3CEA165D">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中国民生银行股份有限公司温州分行</w:t>
            </w:r>
          </w:p>
        </w:tc>
        <w:tc>
          <w:tcPr>
            <w:tcW w:w="4712" w:type="dxa"/>
          </w:tcPr>
          <w:p w14:paraId="0930884F">
            <w:pPr>
              <w:jc w:val="left"/>
              <w:rPr>
                <w:rFonts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vAlign w:val="center"/>
          </w:tcPr>
          <w:p w14:paraId="500D7225">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项经理</w:t>
            </w:r>
          </w:p>
        </w:tc>
        <w:tc>
          <w:tcPr>
            <w:tcW w:w="1725" w:type="dxa"/>
            <w:vAlign w:val="center"/>
          </w:tcPr>
          <w:p w14:paraId="76E5E03D">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18057779630</w:t>
            </w:r>
          </w:p>
        </w:tc>
      </w:tr>
      <w:tr w14:paraId="74D9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484" w:type="dxa"/>
            <w:vAlign w:val="center"/>
          </w:tcPr>
          <w:p w14:paraId="4272E66B">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宁波银行股份有限公司温州分行</w:t>
            </w:r>
          </w:p>
        </w:tc>
        <w:tc>
          <w:tcPr>
            <w:tcW w:w="4712" w:type="dxa"/>
          </w:tcPr>
          <w:p w14:paraId="0BD57C7B">
            <w:pPr>
              <w:rPr>
                <w:rFonts w:asciiTheme="minorEastAsia" w:hAnsiTheme="minorEastAsia" w:eastAsiaTheme="minorEastAsia"/>
                <w:b w:val="0"/>
                <w:bCs/>
                <w:color w:val="auto"/>
                <w:kern w:val="2"/>
                <w:sz w:val="22"/>
                <w:szCs w:val="22"/>
                <w:highlight w:val="none"/>
              </w:rPr>
            </w:pPr>
            <w:r>
              <w:rPr>
                <w:rFonts w:cs="宋体" w:asciiTheme="minorEastAsia" w:hAnsiTheme="minorEastAsia" w:eastAsiaTheme="minorEastAsia"/>
                <w:b w:val="0"/>
                <w:bCs/>
                <w:color w:val="auto"/>
                <w:kern w:val="2"/>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cs="宋体" w:asciiTheme="minorEastAsia" w:hAnsiTheme="minorEastAsia" w:eastAsiaTheme="minorEastAsia"/>
                <w:b w:val="0"/>
                <w:bCs/>
                <w:color w:val="auto"/>
                <w:kern w:val="2"/>
                <w:sz w:val="22"/>
                <w:szCs w:val="22"/>
                <w:highlight w:val="none"/>
              </w:rPr>
              <w:t>，最大金额不超过</w:t>
            </w:r>
            <w:r>
              <w:rPr>
                <w:rFonts w:cs="宋体" w:asciiTheme="minorEastAsia" w:hAnsiTheme="minorEastAsia" w:eastAsiaTheme="minorEastAsia"/>
                <w:b w:val="0"/>
                <w:bCs/>
                <w:color w:val="auto"/>
                <w:kern w:val="2"/>
                <w:sz w:val="22"/>
                <w:szCs w:val="22"/>
                <w:highlight w:val="none"/>
              </w:rPr>
              <w:t>2000</w:t>
            </w:r>
            <w:r>
              <w:rPr>
                <w:rFonts w:hint="eastAsia" w:cs="宋体" w:asciiTheme="minorEastAsia" w:hAnsiTheme="minorEastAsia" w:eastAsiaTheme="minorEastAsia"/>
                <w:b w:val="0"/>
                <w:bCs/>
                <w:color w:val="auto"/>
                <w:kern w:val="2"/>
                <w:sz w:val="22"/>
                <w:szCs w:val="22"/>
                <w:highlight w:val="none"/>
              </w:rPr>
              <w:t>万元。</w:t>
            </w:r>
          </w:p>
        </w:tc>
        <w:tc>
          <w:tcPr>
            <w:tcW w:w="1019" w:type="dxa"/>
            <w:vAlign w:val="center"/>
          </w:tcPr>
          <w:p w14:paraId="6164696F">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陈经理</w:t>
            </w:r>
          </w:p>
        </w:tc>
        <w:tc>
          <w:tcPr>
            <w:tcW w:w="1725" w:type="dxa"/>
            <w:vAlign w:val="center"/>
          </w:tcPr>
          <w:p w14:paraId="5A21FDCA">
            <w:pPr>
              <w:rPr>
                <w:rFonts w:asciiTheme="minorEastAsia" w:hAnsiTheme="minorEastAsia" w:eastAsiaTheme="minorEastAsia"/>
                <w:b w:val="0"/>
                <w:bCs/>
                <w:color w:val="auto"/>
                <w:kern w:val="2"/>
                <w:sz w:val="22"/>
                <w:szCs w:val="22"/>
                <w:highlight w:val="none"/>
              </w:rPr>
            </w:pPr>
            <w:r>
              <w:rPr>
                <w:rFonts w:asciiTheme="minorEastAsia" w:hAnsiTheme="minorEastAsia" w:eastAsiaTheme="minorEastAsia"/>
                <w:b w:val="0"/>
                <w:bCs/>
                <w:color w:val="auto"/>
                <w:kern w:val="2"/>
                <w:sz w:val="22"/>
                <w:szCs w:val="22"/>
                <w:highlight w:val="none"/>
              </w:rPr>
              <w:t>0577－88007377</w:t>
            </w:r>
          </w:p>
        </w:tc>
      </w:tr>
      <w:tr w14:paraId="0789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484" w:type="dxa"/>
            <w:vAlign w:val="center"/>
          </w:tcPr>
          <w:p w14:paraId="37E5DE33">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杭州银行股份有限公司温州分行</w:t>
            </w:r>
          </w:p>
        </w:tc>
        <w:tc>
          <w:tcPr>
            <w:tcW w:w="4712" w:type="dxa"/>
          </w:tcPr>
          <w:p w14:paraId="34C278DB">
            <w:pPr>
              <w:rPr>
                <w:rFonts w:asciiTheme="minorEastAsia" w:hAnsiTheme="minorEastAsia" w:eastAsiaTheme="minorEastAsia"/>
                <w:b w:val="0"/>
                <w:bCs/>
                <w:color w:val="auto"/>
                <w:kern w:val="2"/>
                <w:sz w:val="22"/>
                <w:szCs w:val="22"/>
                <w:highlight w:val="none"/>
              </w:rPr>
            </w:pPr>
            <w:r>
              <w:rPr>
                <w:rFonts w:asciiTheme="minorEastAsia" w:hAnsiTheme="minorEastAsia" w:eastAsiaTheme="minorEastAsia"/>
                <w:b w:val="0"/>
                <w:bCs/>
                <w:color w:val="auto"/>
                <w:kern w:val="2"/>
                <w:sz w:val="22"/>
                <w:szCs w:val="22"/>
                <w:highlight w:val="none"/>
              </w:rPr>
              <w:t>门槛低：</w:t>
            </w:r>
            <w:r>
              <w:rPr>
                <w:rFonts w:hint="eastAsia" w:asciiTheme="minorEastAsia" w:hAnsiTheme="minorEastAsia" w:eastAsiaTheme="minorEastAsia"/>
                <w:b w:val="0"/>
                <w:bCs/>
                <w:color w:val="auto"/>
                <w:kern w:val="2"/>
                <w:sz w:val="22"/>
                <w:szCs w:val="22"/>
                <w:highlight w:val="none"/>
              </w:rPr>
              <w:t>纯</w:t>
            </w:r>
            <w:r>
              <w:rPr>
                <w:rFonts w:asciiTheme="minorEastAsia" w:hAnsiTheme="minorEastAsia" w:eastAsiaTheme="minorEastAsia"/>
                <w:b w:val="0"/>
                <w:bCs/>
                <w:color w:val="auto"/>
                <w:kern w:val="2"/>
                <w:sz w:val="22"/>
                <w:szCs w:val="22"/>
                <w:highlight w:val="none"/>
              </w:rPr>
              <w:t>信用，</w:t>
            </w:r>
            <w:r>
              <w:rPr>
                <w:rFonts w:hint="eastAsia" w:asciiTheme="minorEastAsia" w:hAnsiTheme="minorEastAsia" w:eastAsiaTheme="minorEastAsia"/>
                <w:b w:val="0"/>
                <w:bCs/>
                <w:color w:val="auto"/>
                <w:kern w:val="2"/>
                <w:sz w:val="22"/>
                <w:szCs w:val="22"/>
                <w:highlight w:val="none"/>
              </w:rPr>
              <w:t>平台</w:t>
            </w:r>
            <w:r>
              <w:rPr>
                <w:rFonts w:asciiTheme="minorEastAsia" w:hAnsiTheme="minorEastAsia" w:eastAsiaTheme="minorEastAsia"/>
                <w:b w:val="0"/>
                <w:bCs/>
                <w:color w:val="auto"/>
                <w:kern w:val="2"/>
                <w:sz w:val="22"/>
                <w:szCs w:val="22"/>
                <w:highlight w:val="none"/>
              </w:rPr>
              <w:t>注册入库并取得采购合同即可申请</w:t>
            </w:r>
          </w:p>
          <w:p w14:paraId="4C5C7313">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手续简</w:t>
            </w:r>
            <w:r>
              <w:rPr>
                <w:rFonts w:asciiTheme="minorEastAsia" w:hAnsiTheme="minorEastAsia" w:eastAsiaTheme="minorEastAsia"/>
                <w:b w:val="0"/>
                <w:bCs/>
                <w:color w:val="auto"/>
                <w:kern w:val="2"/>
                <w:sz w:val="22"/>
                <w:szCs w:val="22"/>
                <w:highlight w:val="none"/>
              </w:rPr>
              <w:t>：</w:t>
            </w:r>
            <w:r>
              <w:rPr>
                <w:rFonts w:hint="eastAsia" w:asciiTheme="minorEastAsia" w:hAnsiTheme="minorEastAsia" w:eastAsiaTheme="minorEastAsia"/>
                <w:b w:val="0"/>
                <w:bCs/>
                <w:color w:val="auto"/>
                <w:kern w:val="2"/>
                <w:sz w:val="22"/>
                <w:szCs w:val="22"/>
                <w:highlight w:val="none"/>
              </w:rPr>
              <w:t>线上申请</w:t>
            </w:r>
            <w:r>
              <w:rPr>
                <w:rFonts w:asciiTheme="minorEastAsia" w:hAnsiTheme="minorEastAsia" w:eastAsiaTheme="minorEastAsia"/>
                <w:b w:val="0"/>
                <w:bCs/>
                <w:color w:val="auto"/>
                <w:kern w:val="2"/>
                <w:sz w:val="22"/>
                <w:szCs w:val="22"/>
                <w:highlight w:val="none"/>
              </w:rPr>
              <w:t>+</w:t>
            </w:r>
            <w:r>
              <w:rPr>
                <w:rFonts w:hint="eastAsia" w:asciiTheme="minorEastAsia" w:hAnsiTheme="minorEastAsia" w:eastAsiaTheme="minorEastAsia"/>
                <w:b w:val="0"/>
                <w:bCs/>
                <w:color w:val="auto"/>
                <w:kern w:val="2"/>
                <w:sz w:val="22"/>
                <w:szCs w:val="22"/>
                <w:highlight w:val="none"/>
              </w:rPr>
              <w:t>线上</w:t>
            </w:r>
            <w:r>
              <w:rPr>
                <w:rFonts w:asciiTheme="minorEastAsia" w:hAnsiTheme="minorEastAsia" w:eastAsiaTheme="minorEastAsia"/>
                <w:b w:val="0"/>
                <w:bCs/>
                <w:color w:val="auto"/>
                <w:kern w:val="2"/>
                <w:sz w:val="22"/>
                <w:szCs w:val="22"/>
                <w:highlight w:val="none"/>
              </w:rPr>
              <w:t>签约，</w:t>
            </w:r>
            <w:r>
              <w:rPr>
                <w:rFonts w:hint="eastAsia" w:asciiTheme="minorEastAsia" w:hAnsiTheme="minorEastAsia" w:eastAsiaTheme="minorEastAsia"/>
                <w:b w:val="0"/>
                <w:bCs/>
                <w:color w:val="auto"/>
                <w:kern w:val="2"/>
                <w:sz w:val="22"/>
                <w:szCs w:val="22"/>
                <w:highlight w:val="none"/>
              </w:rPr>
              <w:t>足不</w:t>
            </w:r>
            <w:r>
              <w:rPr>
                <w:rFonts w:asciiTheme="minorEastAsia" w:hAnsiTheme="minorEastAsia" w:eastAsiaTheme="minorEastAsia"/>
                <w:b w:val="0"/>
                <w:bCs/>
                <w:color w:val="auto"/>
                <w:kern w:val="2"/>
                <w:sz w:val="22"/>
                <w:szCs w:val="22"/>
                <w:highlight w:val="none"/>
              </w:rPr>
              <w:t>出</w:t>
            </w:r>
            <w:r>
              <w:rPr>
                <w:rFonts w:hint="eastAsia" w:asciiTheme="minorEastAsia" w:hAnsiTheme="minorEastAsia" w:eastAsiaTheme="minorEastAsia"/>
                <w:b w:val="0"/>
                <w:bCs/>
                <w:color w:val="auto"/>
                <w:kern w:val="2"/>
                <w:sz w:val="22"/>
                <w:szCs w:val="22"/>
                <w:highlight w:val="none"/>
              </w:rPr>
              <w:t>户</w:t>
            </w:r>
          </w:p>
          <w:p w14:paraId="52879E2B">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利率</w:t>
            </w:r>
            <w:r>
              <w:rPr>
                <w:rFonts w:asciiTheme="minorEastAsia" w:hAnsiTheme="minorEastAsia" w:eastAsiaTheme="minorEastAsia"/>
                <w:b w:val="0"/>
                <w:bCs/>
                <w:color w:val="auto"/>
                <w:kern w:val="2"/>
                <w:sz w:val="22"/>
                <w:szCs w:val="22"/>
                <w:highlight w:val="none"/>
              </w:rPr>
              <w:t>优：</w:t>
            </w:r>
            <w:r>
              <w:rPr>
                <w:rFonts w:hint="eastAsia" w:asciiTheme="minorEastAsia" w:hAnsiTheme="minorEastAsia" w:eastAsiaTheme="minorEastAsia"/>
                <w:b w:val="0"/>
                <w:bCs/>
                <w:color w:val="auto"/>
                <w:kern w:val="2"/>
                <w:sz w:val="22"/>
                <w:szCs w:val="22"/>
                <w:highlight w:val="none"/>
              </w:rPr>
              <w:t>按</w:t>
            </w:r>
            <w:r>
              <w:rPr>
                <w:rFonts w:asciiTheme="minorEastAsia" w:hAnsiTheme="minorEastAsia" w:eastAsiaTheme="minorEastAsia"/>
                <w:b w:val="0"/>
                <w:bCs/>
                <w:color w:val="auto"/>
                <w:kern w:val="2"/>
                <w:sz w:val="22"/>
                <w:szCs w:val="22"/>
                <w:highlight w:val="none"/>
              </w:rPr>
              <w:t>优于一般中小企业</w:t>
            </w:r>
            <w:r>
              <w:rPr>
                <w:rFonts w:hint="eastAsia" w:asciiTheme="minorEastAsia" w:hAnsiTheme="minorEastAsia" w:eastAsiaTheme="minorEastAsia"/>
                <w:b w:val="0"/>
                <w:bCs/>
                <w:color w:val="auto"/>
                <w:kern w:val="2"/>
                <w:sz w:val="22"/>
                <w:szCs w:val="22"/>
                <w:highlight w:val="none"/>
              </w:rPr>
              <w:t>贷款</w:t>
            </w:r>
            <w:r>
              <w:rPr>
                <w:rFonts w:asciiTheme="minorEastAsia" w:hAnsiTheme="minorEastAsia" w:eastAsiaTheme="minorEastAsia"/>
                <w:b w:val="0"/>
                <w:bCs/>
                <w:color w:val="auto"/>
                <w:kern w:val="2"/>
                <w:sz w:val="22"/>
                <w:szCs w:val="22"/>
                <w:highlight w:val="none"/>
              </w:rPr>
              <w:t>利率执行</w:t>
            </w:r>
          </w:p>
          <w:p w14:paraId="2BC26881">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额度高</w:t>
            </w:r>
            <w:r>
              <w:rPr>
                <w:rFonts w:asciiTheme="minorEastAsia" w:hAnsiTheme="minorEastAsia" w:eastAsiaTheme="minorEastAsia"/>
                <w:b w:val="0"/>
                <w:bCs/>
                <w:color w:val="auto"/>
                <w:kern w:val="2"/>
                <w:sz w:val="22"/>
                <w:szCs w:val="22"/>
                <w:highlight w:val="none"/>
              </w:rPr>
              <w:t>：</w:t>
            </w:r>
            <w:r>
              <w:rPr>
                <w:rFonts w:hint="eastAsia" w:asciiTheme="minorEastAsia" w:hAnsiTheme="minorEastAsia" w:eastAsiaTheme="minorEastAsia"/>
                <w:b w:val="0"/>
                <w:bCs/>
                <w:color w:val="auto"/>
                <w:kern w:val="2"/>
                <w:sz w:val="22"/>
                <w:szCs w:val="22"/>
                <w:highlight w:val="none"/>
              </w:rPr>
              <w:t>最高为</w:t>
            </w:r>
            <w:r>
              <w:rPr>
                <w:rFonts w:asciiTheme="minorEastAsia" w:hAnsiTheme="minorEastAsia" w:eastAsiaTheme="minorEastAsia"/>
                <w:b w:val="0"/>
                <w:bCs/>
                <w:color w:val="auto"/>
                <w:kern w:val="2"/>
                <w:sz w:val="22"/>
                <w:szCs w:val="22"/>
                <w:highlight w:val="none"/>
              </w:rPr>
              <w:t>合同金额的80%</w:t>
            </w:r>
          </w:p>
        </w:tc>
        <w:tc>
          <w:tcPr>
            <w:tcW w:w="1019" w:type="dxa"/>
            <w:vAlign w:val="center"/>
          </w:tcPr>
          <w:p w14:paraId="0A220987">
            <w:pPr>
              <w:rPr>
                <w:rFonts w:asciiTheme="minorEastAsia" w:hAnsiTheme="minorEastAsia" w:eastAsiaTheme="minorEastAsia"/>
                <w:b w:val="0"/>
                <w:bCs/>
                <w:color w:val="auto"/>
                <w:kern w:val="2"/>
                <w:sz w:val="22"/>
                <w:szCs w:val="22"/>
                <w:highlight w:val="none"/>
              </w:rPr>
            </w:pPr>
            <w:r>
              <w:rPr>
                <w:rFonts w:asciiTheme="minorEastAsia" w:hAnsiTheme="minorEastAsia" w:eastAsiaTheme="minorEastAsia"/>
                <w:b w:val="0"/>
                <w:bCs/>
                <w:color w:val="auto"/>
                <w:kern w:val="2"/>
                <w:sz w:val="22"/>
                <w:szCs w:val="22"/>
                <w:highlight w:val="none"/>
              </w:rPr>
              <w:t>叶</w:t>
            </w:r>
            <w:r>
              <w:rPr>
                <w:rFonts w:hint="eastAsia" w:asciiTheme="minorEastAsia" w:hAnsiTheme="minorEastAsia" w:eastAsiaTheme="minorEastAsia"/>
                <w:b w:val="0"/>
                <w:bCs/>
                <w:color w:val="auto"/>
                <w:kern w:val="2"/>
                <w:sz w:val="22"/>
                <w:szCs w:val="22"/>
                <w:highlight w:val="none"/>
              </w:rPr>
              <w:t>经理</w:t>
            </w:r>
          </w:p>
        </w:tc>
        <w:tc>
          <w:tcPr>
            <w:tcW w:w="1725" w:type="dxa"/>
            <w:vAlign w:val="center"/>
          </w:tcPr>
          <w:p w14:paraId="2F643D36">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w:t>
            </w:r>
            <w:r>
              <w:rPr>
                <w:rFonts w:asciiTheme="minorEastAsia" w:hAnsiTheme="minorEastAsia" w:eastAsiaTheme="minorEastAsia"/>
                <w:b w:val="0"/>
                <w:bCs/>
                <w:color w:val="auto"/>
                <w:kern w:val="2"/>
                <w:sz w:val="22"/>
                <w:szCs w:val="22"/>
                <w:highlight w:val="none"/>
              </w:rPr>
              <w:t>88008933</w:t>
            </w:r>
          </w:p>
        </w:tc>
      </w:tr>
      <w:tr w14:paraId="4B1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484" w:type="dxa"/>
            <w:vAlign w:val="center"/>
          </w:tcPr>
          <w:p w14:paraId="12E3A9D6">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招商银行股份有限公司温州分行</w:t>
            </w:r>
          </w:p>
        </w:tc>
        <w:tc>
          <w:tcPr>
            <w:tcW w:w="4712" w:type="dxa"/>
          </w:tcPr>
          <w:p w14:paraId="40C478A7">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政采贷是招商银行针对政府采购招投标中标供应商，以政府采购合同项下未来应收账款为第一还款来源的融资业务，无需抵质押物。额度最高可达2</w:t>
            </w:r>
            <w:r>
              <w:rPr>
                <w:rFonts w:asciiTheme="minorEastAsia" w:hAnsiTheme="minorEastAsia" w:eastAsiaTheme="minorEastAsia"/>
                <w:b w:val="0"/>
                <w:bCs/>
                <w:color w:val="auto"/>
                <w:kern w:val="2"/>
                <w:sz w:val="22"/>
                <w:szCs w:val="22"/>
                <w:highlight w:val="none"/>
              </w:rPr>
              <w:t>000</w:t>
            </w:r>
            <w:r>
              <w:rPr>
                <w:rFonts w:hint="eastAsia" w:asciiTheme="minorEastAsia" w:hAnsiTheme="minorEastAsia" w:eastAsiaTheme="minorEastAsia"/>
                <w:b w:val="0"/>
                <w:bCs/>
                <w:color w:val="auto"/>
                <w:kern w:val="2"/>
                <w:sz w:val="22"/>
                <w:szCs w:val="22"/>
                <w:highlight w:val="none"/>
              </w:rPr>
              <w:t>万，同时可开通自助贷款直通功能，自助贷款额度最高可达1</w:t>
            </w:r>
            <w:r>
              <w:rPr>
                <w:rFonts w:asciiTheme="minorEastAsia" w:hAnsiTheme="minorEastAsia" w:eastAsiaTheme="minorEastAsia"/>
                <w:b w:val="0"/>
                <w:bCs/>
                <w:color w:val="auto"/>
                <w:kern w:val="2"/>
                <w:sz w:val="22"/>
                <w:szCs w:val="22"/>
                <w:highlight w:val="none"/>
              </w:rPr>
              <w:t>000</w:t>
            </w:r>
            <w:r>
              <w:rPr>
                <w:rFonts w:hint="eastAsia" w:asciiTheme="minorEastAsia" w:hAnsiTheme="minorEastAsia" w:eastAsiaTheme="minorEastAsia"/>
                <w:b w:val="0"/>
                <w:bCs/>
                <w:color w:val="auto"/>
                <w:kern w:val="2"/>
                <w:sz w:val="22"/>
                <w:szCs w:val="22"/>
                <w:highlight w:val="none"/>
              </w:rPr>
              <w:t>万，支持线上申请、随借随还。</w:t>
            </w:r>
          </w:p>
        </w:tc>
        <w:tc>
          <w:tcPr>
            <w:tcW w:w="1019" w:type="dxa"/>
            <w:vAlign w:val="center"/>
          </w:tcPr>
          <w:p w14:paraId="3D129133">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陈经理</w:t>
            </w:r>
          </w:p>
        </w:tc>
        <w:tc>
          <w:tcPr>
            <w:tcW w:w="1725" w:type="dxa"/>
            <w:vAlign w:val="center"/>
          </w:tcPr>
          <w:p w14:paraId="13303B60">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0577-8</w:t>
            </w:r>
            <w:r>
              <w:rPr>
                <w:rFonts w:asciiTheme="minorEastAsia" w:hAnsiTheme="minorEastAsia" w:eastAsiaTheme="minorEastAsia"/>
                <w:b w:val="0"/>
                <w:bCs/>
                <w:color w:val="auto"/>
                <w:kern w:val="2"/>
                <w:sz w:val="22"/>
                <w:szCs w:val="22"/>
                <w:highlight w:val="none"/>
              </w:rPr>
              <w:t>8056876</w:t>
            </w:r>
          </w:p>
        </w:tc>
      </w:tr>
      <w:tr w14:paraId="08C4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2484" w:type="dxa"/>
            <w:vAlign w:val="center"/>
          </w:tcPr>
          <w:p w14:paraId="03CD3491">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兴业银行股份有限公司温州分行</w:t>
            </w:r>
          </w:p>
        </w:tc>
        <w:tc>
          <w:tcPr>
            <w:tcW w:w="4712" w:type="dxa"/>
            <w:vAlign w:val="center"/>
          </w:tcPr>
          <w:p w14:paraId="21944A8D">
            <w:pPr>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vAlign w:val="center"/>
          </w:tcPr>
          <w:p w14:paraId="5F583020">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张经理</w:t>
            </w:r>
          </w:p>
          <w:p w14:paraId="6B42BD69">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陈经理</w:t>
            </w:r>
          </w:p>
        </w:tc>
        <w:tc>
          <w:tcPr>
            <w:tcW w:w="1725" w:type="dxa"/>
            <w:vAlign w:val="center"/>
          </w:tcPr>
          <w:p w14:paraId="4AF81108">
            <w:pPr>
              <w:spacing w:line="360" w:lineRule="auto"/>
              <w:rPr>
                <w:rFonts w:asciiTheme="minorEastAsia" w:hAnsiTheme="minorEastAsia" w:eastAsiaTheme="minorEastAsia"/>
                <w:b w:val="0"/>
                <w:bCs/>
                <w:color w:val="auto"/>
                <w:sz w:val="22"/>
                <w:szCs w:val="22"/>
                <w:highlight w:val="none"/>
              </w:rPr>
            </w:pPr>
            <w:r>
              <w:rPr>
                <w:rFonts w:hint="eastAsia" w:asciiTheme="minorEastAsia" w:hAnsiTheme="minorEastAsia" w:eastAsiaTheme="minorEastAsia"/>
                <w:b w:val="0"/>
                <w:bCs/>
                <w:color w:val="auto"/>
                <w:sz w:val="22"/>
                <w:szCs w:val="22"/>
                <w:highlight w:val="none"/>
              </w:rPr>
              <w:t>0577-</w:t>
            </w:r>
            <w:r>
              <w:rPr>
                <w:rFonts w:asciiTheme="minorEastAsia" w:hAnsiTheme="minorEastAsia" w:eastAsiaTheme="minorEastAsia"/>
                <w:b w:val="0"/>
                <w:bCs/>
                <w:color w:val="auto"/>
                <w:sz w:val="22"/>
                <w:szCs w:val="22"/>
                <w:highlight w:val="none"/>
              </w:rPr>
              <w:t>88369368</w:t>
            </w:r>
            <w:r>
              <w:rPr>
                <w:rFonts w:hint="eastAsia" w:asciiTheme="minorEastAsia" w:hAnsiTheme="minorEastAsia" w:eastAsiaTheme="minorEastAsia"/>
                <w:b w:val="0"/>
                <w:bCs/>
                <w:color w:val="auto"/>
                <w:sz w:val="22"/>
                <w:szCs w:val="22"/>
                <w:highlight w:val="none"/>
              </w:rPr>
              <w:t>/13857713118</w:t>
            </w:r>
          </w:p>
          <w:p w14:paraId="1ECF9262">
            <w:pPr>
              <w:spacing w:line="360" w:lineRule="auto"/>
              <w:rPr>
                <w:rFonts w:asciiTheme="minorEastAsia" w:hAnsiTheme="minorEastAsia" w:eastAsiaTheme="minorEastAsia"/>
                <w:b w:val="0"/>
                <w:bCs/>
                <w:color w:val="auto"/>
                <w:sz w:val="22"/>
                <w:szCs w:val="22"/>
                <w:highlight w:val="none"/>
              </w:rPr>
            </w:pPr>
            <w:r>
              <w:rPr>
                <w:rFonts w:hint="eastAsia" w:asciiTheme="minorEastAsia" w:hAnsiTheme="minorEastAsia" w:eastAsiaTheme="minorEastAsia"/>
                <w:b w:val="0"/>
                <w:bCs/>
                <w:color w:val="auto"/>
                <w:sz w:val="22"/>
                <w:szCs w:val="22"/>
                <w:highlight w:val="none"/>
              </w:rPr>
              <w:t>0577-56969696-526506</w:t>
            </w:r>
          </w:p>
        </w:tc>
      </w:tr>
      <w:tr w14:paraId="7907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2484" w:type="dxa"/>
            <w:vAlign w:val="center"/>
          </w:tcPr>
          <w:p w14:paraId="2D3E3ED3">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温州银行股份有限公司温州分行</w:t>
            </w:r>
          </w:p>
        </w:tc>
        <w:tc>
          <w:tcPr>
            <w:tcW w:w="4712" w:type="dxa"/>
          </w:tcPr>
          <w:p w14:paraId="5B299449">
            <w:pP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vAlign w:val="center"/>
          </w:tcPr>
          <w:p w14:paraId="707D197D">
            <w:pP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陈经理</w:t>
            </w:r>
          </w:p>
        </w:tc>
        <w:tc>
          <w:tcPr>
            <w:tcW w:w="1725" w:type="dxa"/>
            <w:vAlign w:val="center"/>
          </w:tcPr>
          <w:p w14:paraId="1C699A74">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13736355866</w:t>
            </w:r>
          </w:p>
        </w:tc>
      </w:tr>
      <w:tr w14:paraId="5022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9" w:hRule="atLeast"/>
        </w:trPr>
        <w:tc>
          <w:tcPr>
            <w:tcW w:w="2484" w:type="dxa"/>
            <w:vAlign w:val="center"/>
          </w:tcPr>
          <w:p w14:paraId="1915DC55">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温州银行股份有限公司鹿城分行</w:t>
            </w:r>
          </w:p>
        </w:tc>
        <w:tc>
          <w:tcPr>
            <w:tcW w:w="4712" w:type="dxa"/>
          </w:tcPr>
          <w:p w14:paraId="14384D88">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政采</w:t>
            </w:r>
            <w:r>
              <w:rPr>
                <w:rFonts w:asciiTheme="minorEastAsia" w:hAnsiTheme="minorEastAsia" w:eastAsiaTheme="minorEastAsia"/>
                <w:b w:val="0"/>
                <w:bCs/>
                <w:color w:val="auto"/>
                <w:kern w:val="2"/>
                <w:sz w:val="22"/>
                <w:szCs w:val="22"/>
                <w:highlight w:val="none"/>
              </w:rPr>
              <w:t>订单贷：</w:t>
            </w:r>
            <w:r>
              <w:rPr>
                <w:rFonts w:hint="eastAsia" w:asciiTheme="minorEastAsia" w:hAnsiTheme="minorEastAsia" w:eastAsiaTheme="minorEastAsia"/>
                <w:b w:val="0"/>
                <w:bCs/>
                <w:color w:val="auto"/>
                <w:kern w:val="2"/>
                <w:sz w:val="22"/>
                <w:szCs w:val="22"/>
                <w:highlight w:val="none"/>
              </w:rPr>
              <w:t>1、面向政府采购项目供应商，满足供应商资金周转需求，凭中标通知书即可申请，2、秒知额高，最高可贷500万元，单笔业务金额可贷中标金额的80%，</w:t>
            </w:r>
          </w:p>
          <w:p w14:paraId="430D2369">
            <w:pPr>
              <w:ind w:left="5"/>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最长期限可贷1年。信保贷：1、额度最高可达500万元</w:t>
            </w:r>
          </w:p>
          <w:p w14:paraId="00EA69D4">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2、担保灵活，信用贷款3、贷款年利率至少可享受本单位一般性中小企业信用贷款利率基础上下浮10 %</w:t>
            </w:r>
          </w:p>
        </w:tc>
        <w:tc>
          <w:tcPr>
            <w:tcW w:w="1019" w:type="dxa"/>
            <w:vAlign w:val="center"/>
          </w:tcPr>
          <w:p w14:paraId="583B27BA">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戴经理</w:t>
            </w:r>
          </w:p>
        </w:tc>
        <w:tc>
          <w:tcPr>
            <w:tcW w:w="1725" w:type="dxa"/>
            <w:vAlign w:val="center"/>
          </w:tcPr>
          <w:p w14:paraId="658E1810">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13605772302</w:t>
            </w:r>
          </w:p>
        </w:tc>
      </w:tr>
      <w:tr w14:paraId="1CE9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484" w:type="dxa"/>
            <w:vAlign w:val="center"/>
          </w:tcPr>
          <w:p w14:paraId="0A1F50CE">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交通银行股份有限公司温州分行</w:t>
            </w:r>
          </w:p>
        </w:tc>
        <w:tc>
          <w:tcPr>
            <w:tcW w:w="4712" w:type="dxa"/>
          </w:tcPr>
          <w:p w14:paraId="7940E5F5">
            <w:pPr>
              <w:autoSpaceDE w:val="0"/>
              <w:autoSpaceDN w:val="0"/>
              <w:adjustRightInd w:val="0"/>
              <w:jc w:val="left"/>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vAlign w:val="center"/>
          </w:tcPr>
          <w:p w14:paraId="491F0F1D">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缪经理</w:t>
            </w:r>
          </w:p>
        </w:tc>
        <w:tc>
          <w:tcPr>
            <w:tcW w:w="1725" w:type="dxa"/>
            <w:vAlign w:val="center"/>
          </w:tcPr>
          <w:p w14:paraId="02E7C918">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0577-88248454</w:t>
            </w:r>
          </w:p>
        </w:tc>
      </w:tr>
      <w:tr w14:paraId="704D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484" w:type="dxa"/>
            <w:vAlign w:val="center"/>
          </w:tcPr>
          <w:p w14:paraId="3F19E031">
            <w:pPr>
              <w:spacing w:line="360" w:lineRule="auto"/>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上海浦东发展银行股份有限公司温州分行</w:t>
            </w:r>
          </w:p>
        </w:tc>
        <w:tc>
          <w:tcPr>
            <w:tcW w:w="4712" w:type="dxa"/>
          </w:tcPr>
          <w:p w14:paraId="239838AB">
            <w:pPr>
              <w:jc w:val="left"/>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CF0655D">
            <w:pPr>
              <w:shd w:val="clear" w:color="auto" w:fill="FFFFFF"/>
              <w:jc w:val="left"/>
              <w:rPr>
                <w:rFonts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所需材料：企业基础证件、相关中标文件（中标通知书 、采购合同等）、其他必要文件</w:t>
            </w:r>
          </w:p>
        </w:tc>
        <w:tc>
          <w:tcPr>
            <w:tcW w:w="1019" w:type="dxa"/>
            <w:vAlign w:val="center"/>
          </w:tcPr>
          <w:p w14:paraId="694D2F65">
            <w:pPr>
              <w:rPr>
                <w:rFonts w:cs="宋体" w:asciiTheme="minorEastAsia" w:hAnsiTheme="minorEastAsia" w:eastAsiaTheme="minorEastAsia"/>
                <w:b w:val="0"/>
                <w:bCs/>
                <w:color w:val="auto"/>
                <w:kern w:val="2"/>
                <w:sz w:val="22"/>
                <w:szCs w:val="22"/>
                <w:highlight w:val="none"/>
              </w:rPr>
            </w:pPr>
            <w:r>
              <w:rPr>
                <w:rFonts w:hint="eastAsia" w:cs="宋体" w:asciiTheme="minorEastAsia" w:hAnsiTheme="minorEastAsia" w:eastAsiaTheme="minorEastAsia"/>
                <w:b w:val="0"/>
                <w:bCs/>
                <w:color w:val="auto"/>
                <w:kern w:val="2"/>
                <w:sz w:val="22"/>
                <w:szCs w:val="22"/>
                <w:highlight w:val="none"/>
              </w:rPr>
              <w:t>叶经理</w:t>
            </w:r>
          </w:p>
        </w:tc>
        <w:tc>
          <w:tcPr>
            <w:tcW w:w="1725" w:type="dxa"/>
            <w:vAlign w:val="center"/>
          </w:tcPr>
          <w:p w14:paraId="636B3614">
            <w:pPr>
              <w:rPr>
                <w:rFonts w:asciiTheme="minorEastAsia" w:hAnsiTheme="minorEastAsia" w:eastAsiaTheme="minorEastAsia"/>
                <w:b w:val="0"/>
                <w:bCs/>
                <w:color w:val="auto"/>
                <w:kern w:val="2"/>
                <w:sz w:val="22"/>
                <w:szCs w:val="22"/>
                <w:highlight w:val="none"/>
              </w:rPr>
            </w:pPr>
            <w:r>
              <w:rPr>
                <w:rFonts w:hint="eastAsia" w:asciiTheme="minorEastAsia" w:hAnsiTheme="minorEastAsia" w:eastAsiaTheme="minorEastAsia"/>
                <w:b w:val="0"/>
                <w:bCs/>
                <w:color w:val="auto"/>
                <w:kern w:val="2"/>
                <w:sz w:val="22"/>
                <w:szCs w:val="22"/>
                <w:highlight w:val="none"/>
              </w:rPr>
              <w:t>0577-55570829</w:t>
            </w:r>
          </w:p>
        </w:tc>
      </w:tr>
    </w:tbl>
    <w:p w14:paraId="393F79C0">
      <w:pPr>
        <w:jc w:val="center"/>
        <w:rPr>
          <w:rFonts w:ascii="Times New Roman" w:hAnsi="Times New Roman" w:eastAsia="宋体"/>
          <w:b w:val="0"/>
          <w:color w:val="auto"/>
          <w:kern w:val="2"/>
          <w:sz w:val="36"/>
          <w:szCs w:val="36"/>
          <w:highlight w:val="none"/>
        </w:rPr>
      </w:pPr>
    </w:p>
    <w:p w14:paraId="026EDE03">
      <w:pPr>
        <w:rPr>
          <w:rFonts w:ascii="Times New Roman" w:hAnsi="Times New Roman" w:eastAsia="宋体"/>
          <w:b w:val="0"/>
          <w:color w:val="auto"/>
          <w:kern w:val="2"/>
          <w:sz w:val="36"/>
          <w:szCs w:val="36"/>
          <w:highlight w:val="none"/>
        </w:rPr>
      </w:pPr>
      <w:r>
        <w:rPr>
          <w:rFonts w:ascii="Times New Roman" w:hAnsi="Times New Roman" w:eastAsia="宋体"/>
          <w:b w:val="0"/>
          <w:color w:val="auto"/>
          <w:kern w:val="2"/>
          <w:sz w:val="36"/>
          <w:szCs w:val="36"/>
          <w:highlight w:val="none"/>
        </w:rPr>
        <w:br w:type="page"/>
      </w:r>
    </w:p>
    <w:p w14:paraId="4B94ACF7">
      <w:pPr>
        <w:pStyle w:val="21"/>
        <w:rPr>
          <w:color w:val="auto"/>
          <w:highlight w:val="none"/>
        </w:rPr>
      </w:pPr>
    </w:p>
    <w:p w14:paraId="5135069D">
      <w:pPr>
        <w:jc w:val="center"/>
        <w:rPr>
          <w:rFonts w:ascii="Times New Roman" w:hAnsi="Times New Roman" w:eastAsia="宋体"/>
          <w:b w:val="0"/>
          <w:color w:val="auto"/>
          <w:kern w:val="2"/>
          <w:sz w:val="28"/>
          <w:szCs w:val="36"/>
          <w:highlight w:val="none"/>
        </w:rPr>
      </w:pPr>
      <w:r>
        <w:rPr>
          <w:rFonts w:hint="eastAsia" w:ascii="Times New Roman" w:hAnsi="Times New Roman" w:eastAsia="宋体"/>
          <w:b w:val="0"/>
          <w:color w:val="auto"/>
          <w:kern w:val="2"/>
          <w:sz w:val="28"/>
          <w:szCs w:val="36"/>
          <w:highlight w:val="none"/>
        </w:rPr>
        <w:t>温州市政府采购信用融资意向银行选择表</w:t>
      </w:r>
    </w:p>
    <w:p w14:paraId="2808EAB3">
      <w:pPr>
        <w:jc w:val="center"/>
        <w:rPr>
          <w:rFonts w:ascii="Times New Roman" w:hAnsi="Times New Roman" w:eastAsia="宋体"/>
          <w:b w:val="0"/>
          <w:color w:val="auto"/>
          <w:kern w:val="2"/>
          <w:sz w:val="28"/>
          <w:szCs w:val="36"/>
          <w:highlight w:val="none"/>
        </w:rPr>
      </w:pPr>
      <w:r>
        <w:rPr>
          <w:rFonts w:hint="eastAsia" w:ascii="Times New Roman" w:hAnsi="Times New Roman" w:eastAsia="宋体"/>
          <w:b w:val="0"/>
          <w:color w:val="auto"/>
          <w:kern w:val="2"/>
          <w:sz w:val="24"/>
          <w:szCs w:val="32"/>
          <w:highlight w:val="none"/>
        </w:rPr>
        <w:t>（温州市供应商填写）</w:t>
      </w:r>
    </w:p>
    <w:tbl>
      <w:tblPr>
        <w:tblStyle w:val="45"/>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7E80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596626D5">
            <w:pPr>
              <w:spacing w:line="360" w:lineRule="auto"/>
              <w:jc w:val="center"/>
              <w:rPr>
                <w:rFonts w:ascii="宋体" w:eastAsia="宋体" w:cs="宋体"/>
                <w:b w:val="0"/>
                <w:color w:val="auto"/>
                <w:sz w:val="22"/>
                <w:szCs w:val="28"/>
                <w:highlight w:val="none"/>
              </w:rPr>
            </w:pPr>
            <w:r>
              <w:rPr>
                <w:rFonts w:hint="eastAsia" w:ascii="宋体" w:eastAsia="宋体" w:cs="宋体"/>
                <w:b w:val="0"/>
                <w:color w:val="auto"/>
                <w:sz w:val="22"/>
                <w:szCs w:val="28"/>
                <w:highlight w:val="none"/>
              </w:rPr>
              <w:t>企业名称</w:t>
            </w:r>
          </w:p>
        </w:tc>
        <w:tc>
          <w:tcPr>
            <w:tcW w:w="7770" w:type="dxa"/>
            <w:gridSpan w:val="5"/>
            <w:vAlign w:val="center"/>
          </w:tcPr>
          <w:p w14:paraId="4AE7B1FE">
            <w:pPr>
              <w:spacing w:line="360" w:lineRule="auto"/>
              <w:jc w:val="center"/>
              <w:rPr>
                <w:rFonts w:ascii="宋体" w:eastAsia="宋体" w:cs="宋体"/>
                <w:b w:val="0"/>
                <w:color w:val="auto"/>
                <w:sz w:val="22"/>
                <w:szCs w:val="28"/>
                <w:highlight w:val="none"/>
              </w:rPr>
            </w:pPr>
          </w:p>
        </w:tc>
      </w:tr>
      <w:tr w14:paraId="4530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B1BA693">
            <w:pPr>
              <w:spacing w:line="360" w:lineRule="auto"/>
              <w:jc w:val="center"/>
              <w:rPr>
                <w:rFonts w:ascii="宋体" w:eastAsia="宋体" w:cs="宋体"/>
                <w:b w:val="0"/>
                <w:color w:val="auto"/>
                <w:sz w:val="22"/>
                <w:szCs w:val="28"/>
                <w:highlight w:val="none"/>
              </w:rPr>
            </w:pPr>
            <w:r>
              <w:rPr>
                <w:rFonts w:hint="eastAsia" w:ascii="宋体" w:eastAsia="宋体" w:cs="宋体"/>
                <w:b w:val="0"/>
                <w:color w:val="auto"/>
                <w:sz w:val="22"/>
                <w:szCs w:val="28"/>
                <w:highlight w:val="none"/>
              </w:rPr>
              <w:t>企业注册地</w:t>
            </w:r>
          </w:p>
        </w:tc>
        <w:tc>
          <w:tcPr>
            <w:tcW w:w="4178" w:type="dxa"/>
            <w:gridSpan w:val="2"/>
            <w:vAlign w:val="center"/>
          </w:tcPr>
          <w:p w14:paraId="5A28A886">
            <w:pPr>
              <w:spacing w:line="360" w:lineRule="auto"/>
              <w:jc w:val="center"/>
              <w:rPr>
                <w:rFonts w:ascii="宋体" w:eastAsia="宋体" w:cs="宋体"/>
                <w:b w:val="0"/>
                <w:color w:val="auto"/>
                <w:sz w:val="22"/>
                <w:szCs w:val="28"/>
                <w:highlight w:val="none"/>
              </w:rPr>
            </w:pPr>
          </w:p>
        </w:tc>
        <w:tc>
          <w:tcPr>
            <w:tcW w:w="2732" w:type="dxa"/>
            <w:gridSpan w:val="2"/>
            <w:vAlign w:val="center"/>
          </w:tcPr>
          <w:p w14:paraId="7607BDFD">
            <w:pPr>
              <w:spacing w:line="360" w:lineRule="auto"/>
              <w:jc w:val="center"/>
              <w:rPr>
                <w:rFonts w:ascii="宋体" w:eastAsia="宋体" w:cs="宋体"/>
                <w:b w:val="0"/>
                <w:color w:val="auto"/>
                <w:sz w:val="22"/>
                <w:szCs w:val="28"/>
                <w:highlight w:val="none"/>
              </w:rPr>
            </w:pPr>
            <w:r>
              <w:rPr>
                <w:rFonts w:hint="eastAsia" w:ascii="宋体" w:eastAsia="宋体" w:cs="宋体"/>
                <w:b w:val="0"/>
                <w:color w:val="auto"/>
                <w:sz w:val="22"/>
                <w:szCs w:val="28"/>
                <w:highlight w:val="none"/>
              </w:rPr>
              <w:t>是否有融资意向</w:t>
            </w:r>
          </w:p>
        </w:tc>
        <w:tc>
          <w:tcPr>
            <w:tcW w:w="860" w:type="dxa"/>
            <w:vAlign w:val="center"/>
          </w:tcPr>
          <w:p w14:paraId="7A91F255">
            <w:pPr>
              <w:spacing w:line="360" w:lineRule="auto"/>
              <w:jc w:val="center"/>
              <w:rPr>
                <w:rFonts w:ascii="宋体" w:eastAsia="宋体" w:cs="宋体"/>
                <w:b w:val="0"/>
                <w:color w:val="auto"/>
                <w:sz w:val="22"/>
                <w:szCs w:val="28"/>
                <w:highlight w:val="none"/>
              </w:rPr>
            </w:pPr>
          </w:p>
        </w:tc>
      </w:tr>
      <w:tr w14:paraId="1753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26755E34">
            <w:pPr>
              <w:spacing w:line="360" w:lineRule="auto"/>
              <w:jc w:val="center"/>
              <w:rPr>
                <w:rFonts w:ascii="宋体" w:eastAsia="宋体" w:cs="宋体"/>
                <w:b w:val="0"/>
                <w:color w:val="auto"/>
                <w:sz w:val="22"/>
                <w:szCs w:val="28"/>
                <w:highlight w:val="none"/>
              </w:rPr>
            </w:pPr>
            <w:r>
              <w:rPr>
                <w:rFonts w:hint="eastAsia" w:ascii="宋体" w:eastAsia="宋体" w:cs="宋体"/>
                <w:b w:val="0"/>
                <w:color w:val="auto"/>
                <w:sz w:val="22"/>
                <w:szCs w:val="28"/>
                <w:highlight w:val="none"/>
              </w:rPr>
              <w:t>融资联系人</w:t>
            </w:r>
          </w:p>
        </w:tc>
        <w:tc>
          <w:tcPr>
            <w:tcW w:w="2571" w:type="dxa"/>
            <w:vAlign w:val="center"/>
          </w:tcPr>
          <w:p w14:paraId="08C75FA1">
            <w:pPr>
              <w:spacing w:line="360" w:lineRule="auto"/>
              <w:jc w:val="center"/>
              <w:rPr>
                <w:rFonts w:ascii="宋体" w:eastAsia="宋体" w:cs="宋体"/>
                <w:b w:val="0"/>
                <w:color w:val="auto"/>
                <w:sz w:val="22"/>
                <w:szCs w:val="28"/>
                <w:highlight w:val="none"/>
              </w:rPr>
            </w:pPr>
          </w:p>
        </w:tc>
        <w:tc>
          <w:tcPr>
            <w:tcW w:w="2571" w:type="dxa"/>
            <w:gridSpan w:val="2"/>
            <w:vAlign w:val="center"/>
          </w:tcPr>
          <w:p w14:paraId="096400A4">
            <w:pPr>
              <w:spacing w:line="360" w:lineRule="auto"/>
              <w:jc w:val="center"/>
              <w:rPr>
                <w:rFonts w:ascii="宋体" w:eastAsia="宋体" w:cs="宋体"/>
                <w:b w:val="0"/>
                <w:color w:val="auto"/>
                <w:sz w:val="22"/>
                <w:szCs w:val="28"/>
                <w:highlight w:val="none"/>
              </w:rPr>
            </w:pPr>
            <w:r>
              <w:rPr>
                <w:rFonts w:hint="eastAsia" w:ascii="宋体" w:eastAsia="宋体" w:cs="宋体"/>
                <w:b w:val="0"/>
                <w:color w:val="auto"/>
                <w:sz w:val="22"/>
                <w:szCs w:val="28"/>
                <w:highlight w:val="none"/>
              </w:rPr>
              <w:t>联系方式</w:t>
            </w:r>
          </w:p>
        </w:tc>
        <w:tc>
          <w:tcPr>
            <w:tcW w:w="2628" w:type="dxa"/>
            <w:gridSpan w:val="2"/>
            <w:vAlign w:val="center"/>
          </w:tcPr>
          <w:p w14:paraId="7C6BBE2E">
            <w:pPr>
              <w:spacing w:line="360" w:lineRule="auto"/>
              <w:jc w:val="center"/>
              <w:rPr>
                <w:rFonts w:ascii="宋体" w:eastAsia="宋体" w:cs="宋体"/>
                <w:b w:val="0"/>
                <w:color w:val="auto"/>
                <w:sz w:val="22"/>
                <w:szCs w:val="28"/>
                <w:highlight w:val="none"/>
              </w:rPr>
            </w:pPr>
          </w:p>
        </w:tc>
      </w:tr>
      <w:tr w14:paraId="798E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00ACD10">
            <w:pPr>
              <w:spacing w:line="360" w:lineRule="auto"/>
              <w:jc w:val="center"/>
              <w:rPr>
                <w:rFonts w:ascii="宋体" w:eastAsia="宋体" w:cs="宋体"/>
                <w:b w:val="0"/>
                <w:color w:val="auto"/>
                <w:sz w:val="24"/>
                <w:szCs w:val="30"/>
                <w:highlight w:val="none"/>
              </w:rPr>
            </w:pPr>
            <w:r>
              <w:rPr>
                <w:rFonts w:hint="eastAsia" w:ascii="宋体" w:eastAsia="宋体" w:cs="宋体"/>
                <w:b w:val="0"/>
                <w:color w:val="auto"/>
                <w:sz w:val="24"/>
                <w:szCs w:val="30"/>
                <w:highlight w:val="none"/>
              </w:rPr>
              <w:t>温州市政府采购信用融资合作银行</w:t>
            </w:r>
          </w:p>
        </w:tc>
        <w:tc>
          <w:tcPr>
            <w:tcW w:w="2628" w:type="dxa"/>
            <w:gridSpan w:val="2"/>
          </w:tcPr>
          <w:p w14:paraId="22732518">
            <w:pPr>
              <w:spacing w:line="360" w:lineRule="auto"/>
              <w:jc w:val="center"/>
              <w:rPr>
                <w:rFonts w:ascii="宋体" w:eastAsia="宋体" w:cs="宋体"/>
                <w:b w:val="0"/>
                <w:color w:val="auto"/>
                <w:sz w:val="24"/>
                <w:szCs w:val="30"/>
                <w:highlight w:val="none"/>
              </w:rPr>
            </w:pPr>
            <w:r>
              <w:rPr>
                <w:rFonts w:hint="eastAsia" w:ascii="宋体" w:eastAsia="宋体" w:cs="宋体"/>
                <w:b w:val="0"/>
                <w:color w:val="auto"/>
                <w:sz w:val="24"/>
                <w:szCs w:val="30"/>
                <w:highlight w:val="none"/>
              </w:rPr>
              <w:t>选择作为意向融资银行（可多选）</w:t>
            </w:r>
          </w:p>
        </w:tc>
      </w:tr>
      <w:tr w14:paraId="0251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BBCEDE5">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温州银行股份有限公司温州分行</w:t>
            </w:r>
          </w:p>
        </w:tc>
        <w:tc>
          <w:tcPr>
            <w:tcW w:w="2628" w:type="dxa"/>
            <w:gridSpan w:val="2"/>
          </w:tcPr>
          <w:p w14:paraId="13042F23">
            <w:pPr>
              <w:spacing w:line="360" w:lineRule="auto"/>
              <w:jc w:val="left"/>
              <w:rPr>
                <w:rFonts w:ascii="宋体" w:eastAsia="宋体" w:cs="宋体"/>
                <w:b w:val="0"/>
                <w:color w:val="auto"/>
                <w:sz w:val="24"/>
                <w:szCs w:val="30"/>
                <w:highlight w:val="none"/>
              </w:rPr>
            </w:pPr>
          </w:p>
        </w:tc>
      </w:tr>
      <w:tr w14:paraId="2426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895E828">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温州银行股份有限公司鹿城分行</w:t>
            </w:r>
          </w:p>
        </w:tc>
        <w:tc>
          <w:tcPr>
            <w:tcW w:w="2628" w:type="dxa"/>
            <w:gridSpan w:val="2"/>
          </w:tcPr>
          <w:p w14:paraId="38F011EA">
            <w:pPr>
              <w:spacing w:line="360" w:lineRule="auto"/>
              <w:jc w:val="left"/>
              <w:rPr>
                <w:rFonts w:ascii="宋体" w:eastAsia="宋体" w:cs="宋体"/>
                <w:b w:val="0"/>
                <w:color w:val="auto"/>
                <w:sz w:val="24"/>
                <w:szCs w:val="30"/>
                <w:highlight w:val="none"/>
              </w:rPr>
            </w:pPr>
          </w:p>
        </w:tc>
      </w:tr>
      <w:tr w14:paraId="0DF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E8DBA4A">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中国工商银行股份有限公司温州分行</w:t>
            </w:r>
          </w:p>
        </w:tc>
        <w:tc>
          <w:tcPr>
            <w:tcW w:w="2628" w:type="dxa"/>
            <w:gridSpan w:val="2"/>
          </w:tcPr>
          <w:p w14:paraId="0D35E60C">
            <w:pPr>
              <w:spacing w:line="360" w:lineRule="auto"/>
              <w:jc w:val="left"/>
              <w:rPr>
                <w:rFonts w:ascii="宋体" w:eastAsia="宋体" w:cs="宋体"/>
                <w:b w:val="0"/>
                <w:color w:val="auto"/>
                <w:sz w:val="24"/>
                <w:szCs w:val="30"/>
                <w:highlight w:val="none"/>
              </w:rPr>
            </w:pPr>
          </w:p>
        </w:tc>
      </w:tr>
      <w:tr w14:paraId="26F7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FFFB4B8">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中国建设银行股份有限公司温州分行</w:t>
            </w:r>
          </w:p>
        </w:tc>
        <w:tc>
          <w:tcPr>
            <w:tcW w:w="2628" w:type="dxa"/>
            <w:gridSpan w:val="2"/>
          </w:tcPr>
          <w:p w14:paraId="670F862A">
            <w:pPr>
              <w:spacing w:line="360" w:lineRule="auto"/>
              <w:rPr>
                <w:rFonts w:ascii="宋体" w:eastAsia="宋体" w:cs="宋体"/>
                <w:b w:val="0"/>
                <w:color w:val="auto"/>
                <w:sz w:val="24"/>
                <w:szCs w:val="30"/>
                <w:highlight w:val="none"/>
              </w:rPr>
            </w:pPr>
          </w:p>
        </w:tc>
      </w:tr>
      <w:tr w14:paraId="406A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A59B820">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中国邮政储蓄银行股份有限公司温州市分行</w:t>
            </w:r>
          </w:p>
        </w:tc>
        <w:tc>
          <w:tcPr>
            <w:tcW w:w="2628" w:type="dxa"/>
            <w:gridSpan w:val="2"/>
          </w:tcPr>
          <w:p w14:paraId="78ACE106">
            <w:pPr>
              <w:spacing w:line="360" w:lineRule="auto"/>
              <w:jc w:val="left"/>
              <w:rPr>
                <w:rFonts w:ascii="宋体" w:eastAsia="宋体" w:cs="宋体"/>
                <w:b w:val="0"/>
                <w:color w:val="auto"/>
                <w:sz w:val="24"/>
                <w:szCs w:val="30"/>
                <w:highlight w:val="none"/>
              </w:rPr>
            </w:pPr>
          </w:p>
        </w:tc>
      </w:tr>
      <w:tr w14:paraId="4D9E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3B2818D">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中国民生银行股份有限公司温州分行</w:t>
            </w:r>
          </w:p>
        </w:tc>
        <w:tc>
          <w:tcPr>
            <w:tcW w:w="2628" w:type="dxa"/>
            <w:gridSpan w:val="2"/>
          </w:tcPr>
          <w:p w14:paraId="73E1BB71">
            <w:pPr>
              <w:spacing w:line="360" w:lineRule="auto"/>
              <w:jc w:val="left"/>
              <w:rPr>
                <w:rFonts w:ascii="宋体" w:eastAsia="宋体" w:cs="宋体"/>
                <w:b w:val="0"/>
                <w:color w:val="auto"/>
                <w:sz w:val="24"/>
                <w:szCs w:val="30"/>
                <w:highlight w:val="none"/>
              </w:rPr>
            </w:pPr>
          </w:p>
        </w:tc>
      </w:tr>
      <w:tr w14:paraId="0C1D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4781C5E">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宁波银行股份有限公司温州分行</w:t>
            </w:r>
          </w:p>
        </w:tc>
        <w:tc>
          <w:tcPr>
            <w:tcW w:w="2628" w:type="dxa"/>
            <w:gridSpan w:val="2"/>
          </w:tcPr>
          <w:p w14:paraId="3E73F673">
            <w:pPr>
              <w:spacing w:line="360" w:lineRule="auto"/>
              <w:jc w:val="left"/>
              <w:rPr>
                <w:rFonts w:ascii="宋体" w:eastAsia="宋体" w:cs="宋体"/>
                <w:b w:val="0"/>
                <w:color w:val="auto"/>
                <w:sz w:val="24"/>
                <w:szCs w:val="30"/>
                <w:highlight w:val="none"/>
              </w:rPr>
            </w:pPr>
          </w:p>
        </w:tc>
      </w:tr>
      <w:tr w14:paraId="0D65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FC58354">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杭州银行股份有限公司温州分行</w:t>
            </w:r>
          </w:p>
        </w:tc>
        <w:tc>
          <w:tcPr>
            <w:tcW w:w="2628" w:type="dxa"/>
            <w:gridSpan w:val="2"/>
          </w:tcPr>
          <w:p w14:paraId="5A90ACB1">
            <w:pPr>
              <w:spacing w:line="360" w:lineRule="auto"/>
              <w:jc w:val="left"/>
              <w:rPr>
                <w:rFonts w:ascii="宋体" w:eastAsia="宋体" w:cs="宋体"/>
                <w:b w:val="0"/>
                <w:color w:val="auto"/>
                <w:sz w:val="24"/>
                <w:szCs w:val="30"/>
                <w:highlight w:val="none"/>
              </w:rPr>
            </w:pPr>
          </w:p>
        </w:tc>
      </w:tr>
      <w:tr w14:paraId="6E22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4A66114B">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招商银行股份有限公司温州分行</w:t>
            </w:r>
          </w:p>
        </w:tc>
        <w:tc>
          <w:tcPr>
            <w:tcW w:w="2628" w:type="dxa"/>
            <w:gridSpan w:val="2"/>
          </w:tcPr>
          <w:p w14:paraId="3A18BA1C">
            <w:pPr>
              <w:spacing w:line="360" w:lineRule="auto"/>
              <w:jc w:val="left"/>
              <w:rPr>
                <w:rFonts w:ascii="宋体" w:eastAsia="宋体" w:cs="宋体"/>
                <w:b w:val="0"/>
                <w:color w:val="auto"/>
                <w:sz w:val="24"/>
                <w:szCs w:val="30"/>
                <w:highlight w:val="none"/>
              </w:rPr>
            </w:pPr>
          </w:p>
        </w:tc>
      </w:tr>
      <w:tr w14:paraId="6BFC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0EE1820">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兴业银行股份有限公司温州分行</w:t>
            </w:r>
          </w:p>
        </w:tc>
        <w:tc>
          <w:tcPr>
            <w:tcW w:w="2628" w:type="dxa"/>
            <w:gridSpan w:val="2"/>
          </w:tcPr>
          <w:p w14:paraId="3F4F84DD">
            <w:pPr>
              <w:spacing w:line="360" w:lineRule="auto"/>
              <w:jc w:val="left"/>
              <w:rPr>
                <w:rFonts w:ascii="宋体" w:eastAsia="宋体" w:cs="宋体"/>
                <w:b w:val="0"/>
                <w:color w:val="auto"/>
                <w:sz w:val="24"/>
                <w:szCs w:val="30"/>
                <w:highlight w:val="none"/>
              </w:rPr>
            </w:pPr>
          </w:p>
        </w:tc>
      </w:tr>
      <w:tr w14:paraId="66E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19C8CC7">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交通银行股份有限公司温州分行</w:t>
            </w:r>
          </w:p>
        </w:tc>
        <w:tc>
          <w:tcPr>
            <w:tcW w:w="2628" w:type="dxa"/>
            <w:gridSpan w:val="2"/>
          </w:tcPr>
          <w:p w14:paraId="2517A845">
            <w:pPr>
              <w:spacing w:line="360" w:lineRule="auto"/>
              <w:jc w:val="left"/>
              <w:rPr>
                <w:rFonts w:ascii="宋体" w:eastAsia="宋体" w:cs="宋体"/>
                <w:b w:val="0"/>
                <w:color w:val="auto"/>
                <w:sz w:val="24"/>
                <w:szCs w:val="30"/>
                <w:highlight w:val="none"/>
              </w:rPr>
            </w:pPr>
          </w:p>
        </w:tc>
      </w:tr>
      <w:tr w14:paraId="4D30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942FED">
            <w:pPr>
              <w:spacing w:line="360" w:lineRule="auto"/>
              <w:rPr>
                <w:rFonts w:ascii="宋体" w:eastAsia="宋体" w:cs="宋体"/>
                <w:b w:val="0"/>
                <w:color w:val="auto"/>
                <w:sz w:val="24"/>
                <w:szCs w:val="30"/>
                <w:highlight w:val="none"/>
              </w:rPr>
            </w:pPr>
            <w:r>
              <w:rPr>
                <w:rFonts w:hint="eastAsia" w:ascii="宋体" w:eastAsia="宋体" w:cs="宋体"/>
                <w:b w:val="0"/>
                <w:color w:val="auto"/>
                <w:sz w:val="24"/>
                <w:szCs w:val="30"/>
                <w:highlight w:val="none"/>
              </w:rPr>
              <w:t>上海浦东发展银行股份有限公司温州分行</w:t>
            </w:r>
          </w:p>
        </w:tc>
        <w:tc>
          <w:tcPr>
            <w:tcW w:w="2628" w:type="dxa"/>
            <w:gridSpan w:val="2"/>
          </w:tcPr>
          <w:p w14:paraId="7F6DCD1B">
            <w:pPr>
              <w:spacing w:line="360" w:lineRule="auto"/>
              <w:jc w:val="left"/>
              <w:rPr>
                <w:rFonts w:ascii="宋体" w:eastAsia="宋体" w:cs="宋体"/>
                <w:b w:val="0"/>
                <w:color w:val="auto"/>
                <w:sz w:val="24"/>
                <w:szCs w:val="30"/>
                <w:highlight w:val="none"/>
              </w:rPr>
            </w:pPr>
          </w:p>
        </w:tc>
      </w:tr>
    </w:tbl>
    <w:p w14:paraId="38153580">
      <w:pPr>
        <w:spacing w:line="276" w:lineRule="auto"/>
        <w:rPr>
          <w:rFonts w:ascii="宋体" w:hAnsi="Times New Roman" w:eastAsia="宋体"/>
          <w:b w:val="0"/>
          <w:color w:val="auto"/>
          <w:kern w:val="2"/>
          <w:szCs w:val="24"/>
          <w:highlight w:val="none"/>
        </w:rPr>
      </w:pPr>
      <w:r>
        <w:rPr>
          <w:rFonts w:hint="eastAsia" w:ascii="宋体" w:hAnsi="Times New Roman" w:eastAsia="宋体"/>
          <w:b w:val="0"/>
          <w:color w:val="auto"/>
          <w:kern w:val="2"/>
          <w:szCs w:val="24"/>
          <w:highlight w:val="none"/>
        </w:rPr>
        <w:t>注：1、本表填写对象为注册地在温州市域内的供应商。</w:t>
      </w:r>
    </w:p>
    <w:p w14:paraId="2E8D2B4F">
      <w:pPr>
        <w:spacing w:line="276" w:lineRule="auto"/>
        <w:rPr>
          <w:rFonts w:hint="eastAsia" w:ascii="宋体" w:hAnsi="Times New Roman" w:eastAsia="宋体" w:cs="Times New Roman"/>
          <w:b w:val="0"/>
          <w:color w:val="auto"/>
          <w:kern w:val="2"/>
          <w:szCs w:val="24"/>
          <w:highlight w:val="none"/>
        </w:rPr>
      </w:pPr>
      <w:r>
        <w:rPr>
          <w:rFonts w:hint="eastAsia" w:ascii="宋体" w:hAnsi="Times New Roman" w:eastAsia="宋体" w:cs="Times New Roman"/>
          <w:b w:val="0"/>
          <w:color w:val="auto"/>
          <w:kern w:val="2"/>
          <w:szCs w:val="24"/>
          <w:highlight w:val="none"/>
        </w:rPr>
        <w:t>2、财政部门根据企业自行选择，将本表及企业相关信息推送至相对应的融资意向银行经办人。</w:t>
      </w:r>
    </w:p>
    <w:p w14:paraId="3EB10B78">
      <w:pPr>
        <w:pageBreakBefore/>
        <w:snapToGrid w:val="0"/>
        <w:spacing w:line="460" w:lineRule="atLeast"/>
        <w:ind w:firstLine="2584" w:firstLineChars="800"/>
        <w:outlineLvl w:val="0"/>
        <w:rPr>
          <w:rFonts w:ascii="宋体" w:eastAsia="宋体"/>
          <w:bCs/>
          <w:color w:val="auto"/>
          <w:sz w:val="32"/>
          <w:szCs w:val="32"/>
          <w:highlight w:val="none"/>
        </w:rPr>
      </w:pPr>
      <w:r>
        <w:rPr>
          <w:rFonts w:hint="eastAsia" w:ascii="宋体" w:eastAsia="宋体"/>
          <w:bCs/>
          <w:color w:val="auto"/>
          <w:sz w:val="32"/>
          <w:szCs w:val="32"/>
          <w:highlight w:val="none"/>
        </w:rPr>
        <w:t>第五部分  合同格式（参考格式）</w:t>
      </w:r>
      <w:bookmarkEnd w:id="111"/>
      <w:bookmarkStart w:id="112" w:name="_Toc434912488"/>
      <w:bookmarkStart w:id="113" w:name="_Toc18012"/>
    </w:p>
    <w:bookmarkEnd w:id="112"/>
    <w:bookmarkEnd w:id="113"/>
    <w:p w14:paraId="252756E8">
      <w:pPr>
        <w:widowControl w:val="0"/>
        <w:spacing w:after="0"/>
        <w:jc w:val="center"/>
        <w:rPr>
          <w:rFonts w:ascii="宋体" w:hAnsi="宋体" w:eastAsia="宋体" w:cs="宋体"/>
          <w:b/>
          <w:bCs/>
          <w:color w:val="auto"/>
          <w:spacing w:val="-20"/>
          <w:kern w:val="44"/>
          <w:sz w:val="48"/>
          <w:szCs w:val="48"/>
          <w:highlight w:val="none"/>
          <w:lang w:val="en-US" w:eastAsia="zh-CN" w:bidi="ar-SA"/>
        </w:rPr>
      </w:pPr>
      <w:bookmarkStart w:id="114" w:name="_Toc31219"/>
      <w:bookmarkStart w:id="115" w:name="_Toc10294"/>
      <w:r>
        <w:rPr>
          <w:rFonts w:hint="eastAsia" w:ascii="宋体" w:eastAsia="宋体" w:cs="宋体"/>
          <w:b/>
          <w:bCs/>
          <w:color w:val="auto"/>
          <w:spacing w:val="-20"/>
          <w:kern w:val="44"/>
          <w:sz w:val="48"/>
          <w:szCs w:val="48"/>
          <w:highlight w:val="none"/>
          <w:lang w:val="en-US" w:eastAsia="zh-CN" w:bidi="ar-SA"/>
        </w:rPr>
        <w:t>国企</w:t>
      </w:r>
      <w:r>
        <w:rPr>
          <w:rFonts w:hint="eastAsia" w:ascii="宋体" w:hAnsi="宋体" w:eastAsia="宋体" w:cs="宋体"/>
          <w:b/>
          <w:bCs/>
          <w:color w:val="auto"/>
          <w:spacing w:val="-20"/>
          <w:kern w:val="44"/>
          <w:sz w:val="48"/>
          <w:szCs w:val="48"/>
          <w:highlight w:val="none"/>
          <w:lang w:val="en-US" w:eastAsia="zh-CN" w:bidi="ar-SA"/>
        </w:rPr>
        <w:t>采购货物买卖合同</w:t>
      </w:r>
    </w:p>
    <w:p w14:paraId="1E49FDE6">
      <w:pPr>
        <w:widowControl w:val="0"/>
        <w:spacing w:after="0"/>
        <w:jc w:val="center"/>
        <w:rPr>
          <w:rFonts w:ascii="宋体" w:hAnsi="宋体" w:eastAsia="宋体" w:cs="宋体"/>
          <w:b/>
          <w:bCs/>
          <w:color w:val="auto"/>
          <w:spacing w:val="-20"/>
          <w:kern w:val="44"/>
          <w:sz w:val="48"/>
          <w:szCs w:val="48"/>
          <w:highlight w:val="none"/>
          <w:lang w:val="en-US" w:eastAsia="zh-CN" w:bidi="ar-SA"/>
        </w:rPr>
      </w:pPr>
    </w:p>
    <w:p w14:paraId="4517F9BA">
      <w:pPr>
        <w:rPr>
          <w:rFonts w:ascii="宋体" w:hAnsi="宋体" w:eastAsia="宋体" w:cs="宋体"/>
          <w:b/>
          <w:bCs/>
          <w:color w:val="auto"/>
          <w:spacing w:val="-20"/>
          <w:kern w:val="44"/>
          <w:sz w:val="40"/>
          <w:szCs w:val="40"/>
          <w:highlight w:val="none"/>
        </w:rPr>
      </w:pPr>
    </w:p>
    <w:p w14:paraId="70631BFA">
      <w:pPr>
        <w:rPr>
          <w:rFonts w:ascii="宋体" w:hAnsi="宋体" w:eastAsia="宋体" w:cs="宋体"/>
          <w:b/>
          <w:bCs/>
          <w:color w:val="auto"/>
          <w:spacing w:val="-20"/>
          <w:kern w:val="44"/>
          <w:sz w:val="40"/>
          <w:szCs w:val="40"/>
          <w:highlight w:val="none"/>
        </w:rPr>
      </w:pPr>
    </w:p>
    <w:p w14:paraId="17AD852A">
      <w:pPr>
        <w:rPr>
          <w:rFonts w:ascii="宋体" w:hAnsi="宋体" w:eastAsia="宋体" w:cs="宋体"/>
          <w:b/>
          <w:bCs/>
          <w:color w:val="auto"/>
          <w:spacing w:val="-20"/>
          <w:kern w:val="44"/>
          <w:sz w:val="40"/>
          <w:szCs w:val="40"/>
          <w:highlight w:val="none"/>
        </w:rPr>
      </w:pPr>
    </w:p>
    <w:p w14:paraId="1488421D">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宋体" w:hAnsi="宋体" w:eastAsia="宋体" w:cs="宋体"/>
          <w:b w:val="0"/>
          <w:color w:val="auto"/>
          <w:kern w:val="0"/>
          <w:sz w:val="28"/>
          <w:szCs w:val="28"/>
          <w:highlight w:val="none"/>
        </w:rPr>
        <w:t>项目名称：</w:t>
      </w:r>
      <w:r>
        <w:rPr>
          <w:rFonts w:hint="eastAsia" w:ascii="Times New Roman" w:hAnsi="Times New Roman" w:eastAsia="宋体" w:cs="Times New Roman"/>
          <w:b w:val="0"/>
          <w:color w:val="auto"/>
          <w:kern w:val="2"/>
          <w:sz w:val="28"/>
          <w:szCs w:val="28"/>
          <w:highlight w:val="none"/>
          <w:u w:val="single"/>
        </w:rPr>
        <w:t xml:space="preserve">                             </w:t>
      </w:r>
    </w:p>
    <w:p w14:paraId="022134CA">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合同编号：</w:t>
      </w:r>
      <w:r>
        <w:rPr>
          <w:rFonts w:hint="eastAsia" w:ascii="Times New Roman" w:hAnsi="Times New Roman" w:eastAsia="宋体" w:cs="Times New Roman"/>
          <w:b w:val="0"/>
          <w:color w:val="auto"/>
          <w:kern w:val="2"/>
          <w:sz w:val="28"/>
          <w:szCs w:val="28"/>
          <w:highlight w:val="none"/>
          <w:u w:val="single"/>
        </w:rPr>
        <w:t xml:space="preserve">                             </w:t>
      </w:r>
    </w:p>
    <w:p w14:paraId="5DE144A9">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甲    方：</w:t>
      </w:r>
      <w:r>
        <w:rPr>
          <w:rFonts w:hint="eastAsia" w:ascii="Times New Roman" w:hAnsi="Times New Roman" w:eastAsia="宋体" w:cs="Times New Roman"/>
          <w:b w:val="0"/>
          <w:color w:val="auto"/>
          <w:kern w:val="2"/>
          <w:sz w:val="28"/>
          <w:szCs w:val="28"/>
          <w:highlight w:val="none"/>
          <w:u w:val="single"/>
        </w:rPr>
        <w:t xml:space="preserve">                             </w:t>
      </w:r>
    </w:p>
    <w:p w14:paraId="28F07BD1">
      <w:pPr>
        <w:spacing w:line="360" w:lineRule="auto"/>
        <w:ind w:left="426" w:leftChars="200"/>
        <w:rPr>
          <w:rFonts w:ascii="Times New Roman" w:hAnsi="Times New Roman" w:eastAsia="宋体" w:cs="Times New Roman"/>
          <w:b w:val="0"/>
          <w:color w:val="auto"/>
          <w:kern w:val="2"/>
          <w:sz w:val="28"/>
          <w:szCs w:val="28"/>
          <w:highlight w:val="none"/>
          <w:u w:val="single"/>
        </w:rPr>
      </w:pPr>
      <w:r>
        <w:rPr>
          <w:rFonts w:hint="eastAsia" w:ascii="Times New Roman" w:hAnsi="Times New Roman" w:eastAsia="宋体" w:cs="Times New Roman"/>
          <w:b w:val="0"/>
          <w:color w:val="auto"/>
          <w:kern w:val="2"/>
          <w:sz w:val="28"/>
          <w:szCs w:val="28"/>
          <w:highlight w:val="none"/>
        </w:rPr>
        <w:t>乙    方：</w:t>
      </w:r>
      <w:r>
        <w:rPr>
          <w:rFonts w:hint="eastAsia" w:ascii="Times New Roman" w:hAnsi="Times New Roman" w:eastAsia="宋体" w:cs="Times New Roman"/>
          <w:b w:val="0"/>
          <w:color w:val="auto"/>
          <w:kern w:val="2"/>
          <w:sz w:val="28"/>
          <w:szCs w:val="28"/>
          <w:highlight w:val="none"/>
          <w:u w:val="single"/>
        </w:rPr>
        <w:t xml:space="preserve">                             </w:t>
      </w:r>
    </w:p>
    <w:p w14:paraId="3F417EE9">
      <w:pPr>
        <w:spacing w:line="360" w:lineRule="auto"/>
        <w:ind w:left="426" w:leftChars="200"/>
        <w:rPr>
          <w:rFonts w:ascii="Times New Roman" w:hAnsi="Times New Roman" w:eastAsia="宋体" w:cs="Times New Roman"/>
          <w:b w:val="0"/>
          <w:color w:val="auto"/>
          <w:kern w:val="2"/>
          <w:sz w:val="28"/>
          <w:szCs w:val="28"/>
          <w:highlight w:val="none"/>
        </w:rPr>
      </w:pPr>
      <w:r>
        <w:rPr>
          <w:rFonts w:hint="eastAsia" w:ascii="Times New Roman" w:hAnsi="Times New Roman" w:eastAsia="宋体" w:cs="Times New Roman"/>
          <w:b w:val="0"/>
          <w:color w:val="auto"/>
          <w:kern w:val="2"/>
          <w:sz w:val="28"/>
          <w:szCs w:val="28"/>
          <w:highlight w:val="none"/>
        </w:rPr>
        <w:t>签订时间：</w:t>
      </w:r>
      <w:r>
        <w:rPr>
          <w:rFonts w:hint="eastAsia" w:ascii="Times New Roman" w:hAnsi="Times New Roman" w:eastAsia="宋体" w:cs="Times New Roman"/>
          <w:b w:val="0"/>
          <w:color w:val="auto"/>
          <w:kern w:val="2"/>
          <w:sz w:val="28"/>
          <w:szCs w:val="28"/>
          <w:highlight w:val="none"/>
          <w:u w:val="single"/>
        </w:rPr>
        <w:t xml:space="preserve">      </w:t>
      </w:r>
      <w:r>
        <w:rPr>
          <w:rFonts w:ascii="Times New Roman" w:hAnsi="Times New Roman" w:eastAsia="宋体" w:cs="Times New Roman"/>
          <w:b w:val="0"/>
          <w:color w:val="auto"/>
          <w:kern w:val="2"/>
          <w:sz w:val="28"/>
          <w:szCs w:val="28"/>
          <w:highlight w:val="none"/>
          <w:u w:val="single"/>
        </w:rPr>
        <w:t xml:space="preserve">           </w:t>
      </w:r>
      <w:r>
        <w:rPr>
          <w:rFonts w:hint="eastAsia" w:ascii="Times New Roman" w:hAnsi="Times New Roman" w:eastAsia="宋体" w:cs="Times New Roman"/>
          <w:b w:val="0"/>
          <w:color w:val="auto"/>
          <w:kern w:val="2"/>
          <w:sz w:val="28"/>
          <w:szCs w:val="28"/>
          <w:highlight w:val="none"/>
          <w:u w:val="single"/>
        </w:rPr>
        <w:t xml:space="preserve">            </w:t>
      </w:r>
    </w:p>
    <w:p w14:paraId="5D40C06E">
      <w:pPr>
        <w:rPr>
          <w:rFonts w:ascii="Times New Roman" w:hAnsi="Times New Roman" w:eastAsia="宋体" w:cs="Times New Roman"/>
          <w:b w:val="0"/>
          <w:color w:val="auto"/>
          <w:kern w:val="2"/>
          <w:szCs w:val="24"/>
          <w:highlight w:val="none"/>
        </w:rPr>
      </w:pPr>
    </w:p>
    <w:p w14:paraId="2E474D3E">
      <w:pPr>
        <w:rPr>
          <w:rFonts w:ascii="Times New Roman" w:hAnsi="Times New Roman" w:eastAsia="黑体" w:cs="Times New Roman"/>
          <w:b w:val="0"/>
          <w:color w:val="auto"/>
          <w:kern w:val="2"/>
          <w:sz w:val="44"/>
          <w:szCs w:val="44"/>
          <w:highlight w:val="none"/>
        </w:rPr>
      </w:pPr>
      <w:r>
        <w:rPr>
          <w:rFonts w:ascii="Times New Roman" w:hAnsi="Times New Roman" w:eastAsia="黑体" w:cs="Times New Roman"/>
          <w:b w:val="0"/>
          <w:color w:val="auto"/>
          <w:kern w:val="2"/>
          <w:sz w:val="44"/>
          <w:szCs w:val="44"/>
          <w:highlight w:val="none"/>
        </w:rPr>
        <w:br w:type="page"/>
      </w:r>
    </w:p>
    <w:p w14:paraId="2BFB528E">
      <w:pPr>
        <w:rPr>
          <w:rFonts w:ascii="Times New Roman" w:hAnsi="Times New Roman" w:eastAsia="黑体" w:cs="Times New Roman"/>
          <w:b w:val="0"/>
          <w:color w:val="auto"/>
          <w:kern w:val="2"/>
          <w:sz w:val="44"/>
          <w:szCs w:val="44"/>
          <w:highlight w:val="none"/>
        </w:rPr>
      </w:pPr>
    </w:p>
    <w:p w14:paraId="232433DD">
      <w:pPr>
        <w:keepNext/>
        <w:keepLines/>
        <w:widowControl w:val="0"/>
        <w:adjustRightInd w:val="0"/>
        <w:snapToGrid w:val="0"/>
        <w:spacing w:line="400" w:lineRule="exact"/>
        <w:jc w:val="center"/>
        <w:outlineLvl w:val="1"/>
        <w:rPr>
          <w:rFonts w:ascii="黑体" w:hAnsi="黑体" w:eastAsia="黑体" w:cs="Times New Roman"/>
          <w:b/>
          <w:bCs/>
          <w:color w:val="auto"/>
          <w:kern w:val="2"/>
          <w:sz w:val="28"/>
          <w:szCs w:val="28"/>
          <w:highlight w:val="none"/>
          <w:lang w:val="en-US" w:eastAsia="zh-CN" w:bidi="ar-SA"/>
        </w:rPr>
      </w:pPr>
      <w:bookmarkStart w:id="116" w:name="_Toc22209"/>
    </w:p>
    <w:p w14:paraId="2144D53D">
      <w:pPr>
        <w:keepNext/>
        <w:keepLines/>
        <w:widowControl w:val="0"/>
        <w:adjustRightInd w:val="0"/>
        <w:snapToGrid w:val="0"/>
        <w:spacing w:line="400" w:lineRule="exact"/>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黑体" w:eastAsia="黑体" w:cs="Times New Roman"/>
          <w:b w:val="0"/>
          <w:bCs w:val="0"/>
          <w:color w:val="auto"/>
          <w:kern w:val="2"/>
          <w:sz w:val="28"/>
          <w:szCs w:val="28"/>
          <w:highlight w:val="none"/>
          <w:lang w:val="en-US" w:eastAsia="zh-CN" w:bidi="ar-SA"/>
        </w:rPr>
        <w:t xml:space="preserve">第一节 </w:t>
      </w:r>
      <w:r>
        <w:rPr>
          <w:rFonts w:hint="eastAsia" w:ascii="黑体" w:hAnsi="华文中宋" w:eastAsia="黑体" w:cs="Times New Roman"/>
          <w:b w:val="0"/>
          <w:bCs w:val="0"/>
          <w:color w:val="auto"/>
          <w:kern w:val="2"/>
          <w:sz w:val="28"/>
          <w:szCs w:val="28"/>
          <w:highlight w:val="none"/>
          <w:lang w:val="en-US" w:eastAsia="zh-CN" w:bidi="ar-SA"/>
        </w:rPr>
        <w:t>政府采购合同协议书</w:t>
      </w:r>
      <w:bookmarkEnd w:id="116"/>
    </w:p>
    <w:p w14:paraId="7A02310B">
      <w:pPr>
        <w:keepNext/>
        <w:keepLines/>
        <w:widowControl w:val="0"/>
        <w:adjustRightInd w:val="0"/>
        <w:snapToGrid w:val="0"/>
        <w:spacing w:line="400" w:lineRule="exact"/>
        <w:jc w:val="center"/>
        <w:outlineLvl w:val="1"/>
        <w:rPr>
          <w:rFonts w:ascii="黑体" w:hAnsi="华文中宋" w:eastAsia="黑体" w:cs="Times New Roman"/>
          <w:b w:val="0"/>
          <w:bCs w:val="0"/>
          <w:color w:val="auto"/>
          <w:kern w:val="2"/>
          <w:sz w:val="28"/>
          <w:szCs w:val="28"/>
          <w:highlight w:val="none"/>
          <w:lang w:val="en-US" w:eastAsia="zh-CN" w:bidi="ar-SA"/>
        </w:rPr>
      </w:pPr>
    </w:p>
    <w:p w14:paraId="333EC83D">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（采购人、受采购人委托签订合同的单位或采购</w:t>
      </w:r>
      <w:r>
        <w:rPr>
          <w:rFonts w:hint="eastAsia" w:ascii="宋体" w:hAnsi="宋体" w:eastAsia="宋体" w:cs="Times New Roman"/>
          <w:b w:val="0"/>
          <w:color w:val="auto"/>
          <w:kern w:val="2"/>
          <w:szCs w:val="21"/>
          <w:highlight w:val="none"/>
        </w:rPr>
        <w:tab/>
      </w:r>
      <w:r>
        <w:rPr>
          <w:rFonts w:hint="eastAsia" w:ascii="宋体" w:hAnsi="宋体" w:eastAsia="宋体" w:cs="Times New Roman"/>
          <w:b w:val="0"/>
          <w:color w:val="auto"/>
          <w:kern w:val="2"/>
          <w:szCs w:val="21"/>
          <w:highlight w:val="none"/>
        </w:rPr>
        <w:t xml:space="preserve">                                   文件约定的合同甲方）</w:t>
      </w:r>
    </w:p>
    <w:p w14:paraId="7FAF0688">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乙方1（全称）：</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（供应商）</w:t>
      </w:r>
    </w:p>
    <w:p w14:paraId="2F40FFD4">
      <w:pPr>
        <w:widowControl w:val="0"/>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5F2FDC">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项目信息</w:t>
      </w:r>
    </w:p>
    <w:p w14:paraId="6ED265BF">
      <w:pPr>
        <w:widowControl w:val="0"/>
        <w:numPr>
          <w:ilvl w:val="0"/>
          <w:numId w:val="9"/>
        </w:numPr>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u w:val="single"/>
          <w:lang w:val="en-US" w:eastAsia="zh-CN" w:bidi="ar-SA"/>
        </w:rPr>
      </w:pPr>
      <w:r>
        <w:rPr>
          <w:rFonts w:hint="eastAsia" w:ascii="宋体" w:hAnsi="宋体" w:eastAsia="宋体" w:cs="Times New Roman"/>
          <w:b w:val="0"/>
          <w:color w:val="auto"/>
          <w:kern w:val="2"/>
          <w:sz w:val="21"/>
          <w:szCs w:val="21"/>
          <w:highlight w:val="none"/>
          <w:lang w:val="en-US" w:eastAsia="zh-CN" w:bidi="ar-SA"/>
        </w:rPr>
        <w:t>采购项目名称：</w:t>
      </w:r>
      <w:r>
        <w:rPr>
          <w:rFonts w:hint="eastAsia" w:ascii="宋体" w:eastAsia="宋体" w:cs="Times New Roman"/>
          <w:b w:val="0"/>
          <w:color w:val="auto"/>
          <w:kern w:val="2"/>
          <w:sz w:val="21"/>
          <w:szCs w:val="21"/>
          <w:highlight w:val="none"/>
          <w:u w:val="single"/>
          <w:lang w:val="en-US" w:eastAsia="zh-CN" w:bidi="ar-SA"/>
        </w:rPr>
        <w:t>包垟乡薯芋共富产业园建设项目（二期）-烘房设备采购</w:t>
      </w:r>
    </w:p>
    <w:p w14:paraId="62EAF732">
      <w:pPr>
        <w:widowControl w:val="0"/>
        <w:numPr>
          <w:ilvl w:val="255"/>
          <w:numId w:val="0"/>
        </w:numPr>
        <w:tabs>
          <w:tab w:val="left" w:pos="999"/>
        </w:tabs>
        <w:adjustRightInd w:val="0"/>
        <w:snapToGrid w:val="0"/>
        <w:spacing w:after="0" w:line="400" w:lineRule="exact"/>
        <w:ind w:left="426" w:left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 xml:space="preserve">         采购项目编号：</w:t>
      </w:r>
      <w:r>
        <w:rPr>
          <w:rFonts w:ascii="宋体" w:hAnsi="宋体" w:eastAsia="宋体" w:cs="Times New Roman"/>
          <w:b w:val="0"/>
          <w:color w:val="auto"/>
          <w:kern w:val="2"/>
          <w:sz w:val="21"/>
          <w:szCs w:val="21"/>
          <w:highlight w:val="none"/>
          <w:u w:val="single"/>
          <w:lang w:val="en-US" w:eastAsia="zh-CN" w:bidi="ar-SA"/>
        </w:rPr>
        <w:t xml:space="preserve">                                          </w:t>
      </w:r>
    </w:p>
    <w:p w14:paraId="6E539A8B">
      <w:pPr>
        <w:widowControl w:val="0"/>
        <w:adjustRightInd w:val="0"/>
        <w:snapToGrid w:val="0"/>
        <w:spacing w:after="0" w:line="400" w:lineRule="exact"/>
        <w:ind w:left="0" w:leftChars="0" w:firstLine="426" w:firstLineChars="200"/>
        <w:jc w:val="both"/>
        <w:rPr>
          <w:rFonts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（2）采购计划编号：</w:t>
      </w:r>
      <w:r>
        <w:rPr>
          <w:rFonts w:ascii="宋体" w:hAnsi="宋体" w:eastAsia="宋体" w:cs="Times New Roman"/>
          <w:b w:val="0"/>
          <w:color w:val="auto"/>
          <w:kern w:val="2"/>
          <w:sz w:val="21"/>
          <w:szCs w:val="21"/>
          <w:highlight w:val="none"/>
          <w:u w:val="single"/>
          <w:lang w:val="en-US" w:eastAsia="zh-CN" w:bidi="ar-SA"/>
        </w:rPr>
        <w:t xml:space="preserve">                     </w:t>
      </w:r>
      <w:r>
        <w:rPr>
          <w:rFonts w:hint="eastAsia"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u w:val="single"/>
          <w:lang w:val="en-US" w:eastAsia="zh-CN" w:bidi="ar-SA"/>
        </w:rPr>
        <w:t xml:space="preserve">     </w:t>
      </w:r>
      <w:r>
        <w:rPr>
          <w:rFonts w:ascii="宋体" w:hAnsi="宋体" w:eastAsia="宋体" w:cs="Times New Roman"/>
          <w:b w:val="0"/>
          <w:color w:val="auto"/>
          <w:kern w:val="2"/>
          <w:sz w:val="21"/>
          <w:szCs w:val="21"/>
          <w:highlight w:val="none"/>
          <w:lang w:val="en-US" w:eastAsia="zh-CN" w:bidi="ar-SA"/>
        </w:rPr>
        <w:t xml:space="preserve"> </w:t>
      </w:r>
    </w:p>
    <w:p w14:paraId="4CA64CB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（3）项目内容：</w:t>
      </w:r>
    </w:p>
    <w:p w14:paraId="3B0CA664">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采购标的及数量（台/套</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个</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架</w:t>
      </w:r>
      <w:r>
        <w:rPr>
          <w:rFonts w:ascii="宋体" w:hAnsi="宋体" w:eastAsia="宋体" w:cs="Times New Roman"/>
          <w:b w:val="0"/>
          <w:color w:val="auto"/>
          <w:kern w:val="2"/>
          <w:szCs w:val="21"/>
          <w:highlight w:val="none"/>
          <w:lang w:val="en"/>
        </w:rPr>
        <w:t>/</w:t>
      </w:r>
      <w:r>
        <w:rPr>
          <w:rFonts w:hint="eastAsia" w:ascii="宋体" w:hAnsi="宋体" w:eastAsia="宋体" w:cs="Times New Roman"/>
          <w:b w:val="0"/>
          <w:color w:val="auto"/>
          <w:kern w:val="2"/>
          <w:szCs w:val="21"/>
          <w:highlight w:val="none"/>
          <w:lang w:val="en"/>
        </w:rPr>
        <w:t>组等</w:t>
      </w:r>
      <w:r>
        <w:rPr>
          <w:rFonts w:hint="eastAsia" w:ascii="宋体" w:hAnsi="宋体" w:eastAsia="宋体" w:cs="Times New Roman"/>
          <w:b w:val="0"/>
          <w:color w:val="auto"/>
          <w:kern w:val="2"/>
          <w:szCs w:val="21"/>
          <w:highlight w:val="none"/>
        </w:rPr>
        <w:t>）：</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 xml:space="preserve"> </w:t>
      </w:r>
    </w:p>
    <w:p w14:paraId="4B68EBE6">
      <w:pPr>
        <w:numPr>
          <w:ilvl w:val="255"/>
          <w:numId w:val="0"/>
        </w:numPr>
        <w:adjustRightInd w:val="0"/>
        <w:snapToGrid w:val="0"/>
        <w:spacing w:line="400" w:lineRule="exact"/>
        <w:ind w:firstLine="426" w:firstLineChars="200"/>
        <w:rPr>
          <w:rFonts w:ascii="宋体" w:hAnsi="宋体" w:eastAsia="宋体" w:cs="宋体"/>
          <w:b w:val="0"/>
          <w:color w:val="auto"/>
          <w:kern w:val="2"/>
          <w:szCs w:val="21"/>
          <w:highlight w:val="none"/>
          <w:lang w:val="en"/>
        </w:rPr>
      </w:pPr>
      <w:r>
        <w:rPr>
          <w:rFonts w:hint="eastAsia" w:ascii="宋体" w:hAnsi="宋体" w:eastAsia="宋体" w:cs="Times New Roman"/>
          <w:b w:val="0"/>
          <w:color w:val="auto"/>
          <w:kern w:val="2"/>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lang w:val="en"/>
        </w:rPr>
        <w:t xml:space="preserve">     </w:t>
      </w:r>
      <w:r>
        <w:rPr>
          <w:rFonts w:hint="eastAsia" w:ascii="宋体" w:hAnsi="宋体" w:eastAsia="宋体" w:cs="宋体"/>
          <w:b w:val="0"/>
          <w:color w:val="auto"/>
          <w:kern w:val="2"/>
          <w:szCs w:val="21"/>
          <w:highlight w:val="none"/>
        </w:rPr>
        <w:t>规格型号：</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r>
        <w:rPr>
          <w:rFonts w:hint="eastAsia" w:ascii="宋体" w:hAnsi="宋体" w:eastAsia="宋体" w:cs="宋体"/>
          <w:b w:val="0"/>
          <w:color w:val="auto"/>
          <w:kern w:val="2"/>
          <w:szCs w:val="21"/>
          <w:highlight w:val="none"/>
          <w:u w:val="single"/>
        </w:rPr>
        <w:t xml:space="preserve">       </w:t>
      </w:r>
      <w:r>
        <w:rPr>
          <w:rFonts w:ascii="宋体" w:hAnsi="宋体" w:eastAsia="宋体" w:cs="宋体"/>
          <w:b w:val="0"/>
          <w:color w:val="auto"/>
          <w:kern w:val="2"/>
          <w:szCs w:val="21"/>
          <w:highlight w:val="none"/>
          <w:u w:val="single"/>
          <w:lang w:val="en"/>
        </w:rPr>
        <w:t xml:space="preserve">   </w:t>
      </w:r>
    </w:p>
    <w:p w14:paraId="37CB48E5">
      <w:pPr>
        <w:adjustRightInd w:val="0"/>
        <w:snapToGrid w:val="0"/>
        <w:spacing w:line="400" w:lineRule="exact"/>
        <w:ind w:firstLine="958" w:firstLineChars="450"/>
        <w:rPr>
          <w:rFonts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t>采购标的的技术要求、商务要求具体见附件。</w:t>
      </w:r>
    </w:p>
    <w:p w14:paraId="1CD800ED">
      <w:pPr>
        <w:numPr>
          <w:ilvl w:val="255"/>
          <w:numId w:val="0"/>
        </w:numPr>
        <w:adjustRightInd w:val="0"/>
        <w:snapToGrid w:val="0"/>
        <w:spacing w:line="400" w:lineRule="exact"/>
        <w:ind w:firstLine="958" w:firstLineChars="450"/>
        <w:rPr>
          <w:rFonts w:ascii="宋体" w:hAnsi="宋体" w:eastAsia="宋体" w:cs="宋体"/>
          <w:b w:val="0"/>
          <w:color w:val="auto"/>
          <w:kern w:val="2"/>
          <w:szCs w:val="21"/>
          <w:highlight w:val="none"/>
        </w:rPr>
      </w:pPr>
      <w:r>
        <w:rPr>
          <w:rFonts w:hint="eastAsia" w:ascii="汉仪书宋二S" w:hAnsi="汉仪书宋二S" w:eastAsia="汉仪书宋二S" w:cs="汉仪书宋二S"/>
          <w:b w:val="0"/>
          <w:color w:val="auto"/>
          <w:kern w:val="2"/>
          <w:szCs w:val="21"/>
          <w:highlight w:val="none"/>
        </w:rPr>
        <w:t>①</w:t>
      </w:r>
      <w:r>
        <w:rPr>
          <w:rFonts w:hint="eastAsia" w:ascii="宋体" w:hAnsi="宋体" w:eastAsia="宋体" w:cs="宋体"/>
          <w:b w:val="0"/>
          <w:color w:val="auto"/>
          <w:kern w:val="2"/>
          <w:szCs w:val="21"/>
          <w:highlight w:val="none"/>
        </w:rPr>
        <w:t>涉及信息类产品，请填写该产品关键部件的品牌、型号：</w:t>
      </w:r>
    </w:p>
    <w:p w14:paraId="12113852">
      <w:pPr>
        <w:numPr>
          <w:ilvl w:val="255"/>
          <w:numId w:val="0"/>
        </w:numPr>
        <w:adjustRightInd w:val="0"/>
        <w:snapToGrid w:val="0"/>
        <w:spacing w:line="400" w:lineRule="exact"/>
        <w:ind w:firstLine="426" w:firstLineChars="200"/>
        <w:rPr>
          <w:rFonts w:ascii="宋体" w:hAnsi="宋体" w:eastAsia="宋体" w:cs="宋体"/>
          <w:b w:val="0"/>
          <w:color w:val="auto"/>
          <w:kern w:val="0"/>
          <w:szCs w:val="21"/>
          <w:highlight w:val="none"/>
          <w:u w:val="single"/>
        </w:rPr>
      </w:pPr>
      <w:r>
        <w:rPr>
          <w:rFonts w:hint="eastAsia" w:ascii="宋体" w:hAnsi="宋体" w:eastAsia="宋体" w:cs="宋体"/>
          <w:b w:val="0"/>
          <w:color w:val="auto"/>
          <w:kern w:val="2"/>
          <w:szCs w:val="21"/>
          <w:highlight w:val="none"/>
        </w:rPr>
        <w:t xml:space="preserve">     标的名称：</w:t>
      </w:r>
      <w:r>
        <w:rPr>
          <w:rFonts w:hint="eastAsia" w:ascii="宋体" w:hAnsi="宋体" w:eastAsia="宋体" w:cs="宋体"/>
          <w:b w:val="0"/>
          <w:color w:val="auto"/>
          <w:kern w:val="0"/>
          <w:szCs w:val="21"/>
          <w:highlight w:val="none"/>
          <w:u w:val="single"/>
        </w:rPr>
        <w:t xml:space="preserve">      </w:t>
      </w:r>
      <w:r>
        <w:rPr>
          <w:rFonts w:ascii="宋体" w:hAnsi="宋体" w:eastAsia="宋体" w:cs="宋体"/>
          <w:b w:val="0"/>
          <w:color w:val="auto"/>
          <w:kern w:val="0"/>
          <w:szCs w:val="21"/>
          <w:highlight w:val="none"/>
          <w:u w:val="single"/>
          <w:lang w:val="en"/>
        </w:rPr>
        <w:t xml:space="preserve">               </w:t>
      </w:r>
      <w:r>
        <w:rPr>
          <w:rFonts w:hint="eastAsia" w:ascii="宋体" w:hAnsi="宋体" w:eastAsia="宋体" w:cs="宋体"/>
          <w:b w:val="0"/>
          <w:color w:val="auto"/>
          <w:kern w:val="0"/>
          <w:szCs w:val="21"/>
          <w:highlight w:val="none"/>
          <w:u w:val="single"/>
        </w:rPr>
        <w:t xml:space="preserve">    </w:t>
      </w:r>
    </w:p>
    <w:p w14:paraId="3B44E19A">
      <w:pPr>
        <w:numPr>
          <w:ilvl w:val="255"/>
          <w:numId w:val="0"/>
        </w:num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 xml:space="preserve">     关键部件：</w:t>
      </w:r>
      <w:r>
        <w:rPr>
          <w:rFonts w:hint="eastAsia" w:ascii="宋体" w:hAnsi="宋体" w:eastAsia="宋体" w:cs="宋体"/>
          <w:b w:val="0"/>
          <w:color w:val="auto"/>
          <w:kern w:val="0"/>
          <w:szCs w:val="21"/>
          <w:highlight w:val="none"/>
          <w:u w:val="single"/>
        </w:rPr>
        <w:t xml:space="preserve">          </w:t>
      </w:r>
      <w:r>
        <w:rPr>
          <w:rFonts w:hint="eastAsia" w:ascii="宋体" w:hAnsi="宋体" w:eastAsia="宋体" w:cs="宋体"/>
          <w:b w:val="0"/>
          <w:color w:val="auto"/>
          <w:kern w:val="0"/>
          <w:szCs w:val="21"/>
          <w:highlight w:val="none"/>
        </w:rPr>
        <w:t xml:space="preserve"> </w:t>
      </w:r>
      <w:r>
        <w:rPr>
          <w:rFonts w:hint="eastAsia" w:ascii="宋体" w:hAnsi="宋体" w:eastAsia="宋体" w:cs="宋体"/>
          <w:b w:val="0"/>
          <w:color w:val="auto"/>
          <w:kern w:val="2"/>
          <w:szCs w:val="21"/>
          <w:highlight w:val="none"/>
        </w:rPr>
        <w:t>品牌：</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型号：</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 xml:space="preserve"> </w:t>
      </w:r>
    </w:p>
    <w:p w14:paraId="499C7743">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w:t>
      </w:r>
    </w:p>
    <w:p w14:paraId="0911CD4D">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关键部件：</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品牌：</w:t>
      </w:r>
      <w:r>
        <w:rPr>
          <w:rFonts w:hint="eastAsia" w:ascii="宋体" w:hAnsi="宋体" w:eastAsia="宋体" w:cs="宋体"/>
          <w:b w:val="0"/>
          <w:color w:val="auto"/>
          <w:kern w:val="2"/>
          <w:sz w:val="21"/>
          <w:szCs w:val="21"/>
          <w:highlight w:val="none"/>
          <w:u w:val="singl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型号：</w:t>
      </w:r>
      <w:r>
        <w:rPr>
          <w:rFonts w:hint="eastAsia" w:ascii="宋体" w:hAnsi="宋体" w:eastAsia="宋体" w:cs="宋体"/>
          <w:b w:val="0"/>
          <w:color w:val="auto"/>
          <w:kern w:val="2"/>
          <w:sz w:val="21"/>
          <w:szCs w:val="21"/>
          <w:highlight w:val="none"/>
          <w:u w:val="single"/>
          <w:lang w:val="en-US" w:eastAsia="zh-CN" w:bidi="ar-SA"/>
        </w:rPr>
        <w:t xml:space="preserve">       </w:t>
      </w:r>
    </w:p>
    <w:p w14:paraId="593C6F2E">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15589A99">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val="en" w:eastAsia="zh-CN" w:bidi="ar-SA"/>
        </w:rPr>
        <w:t>4</w:t>
      </w:r>
      <w:r>
        <w:rPr>
          <w:rFonts w:hint="eastAsia" w:ascii="宋体" w:hAnsi="宋体" w:eastAsia="宋体" w:cs="宋体"/>
          <w:b w:val="0"/>
          <w:color w:val="auto"/>
          <w:kern w:val="2"/>
          <w:sz w:val="21"/>
          <w:szCs w:val="21"/>
          <w:highlight w:val="none"/>
          <w:lang w:val="en-US" w:eastAsia="zh-CN" w:bidi="ar-SA"/>
        </w:rPr>
        <w:t>）政府采购组织形式：</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政府集中采购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部门集中采购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分散采购</w:t>
      </w:r>
    </w:p>
    <w:p w14:paraId="558A0C2C">
      <w:pPr>
        <w:numPr>
          <w:ilvl w:val="255"/>
          <w:numId w:val="0"/>
        </w:numPr>
        <w:autoSpaceDE w:val="0"/>
        <w:autoSpaceDN w:val="0"/>
        <w:adjustRightInd w:val="0"/>
        <w:snapToGri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ascii="宋体" w:hAnsi="宋体" w:eastAsia="宋体" w:cs="宋体"/>
          <w:b w:val="0"/>
          <w:color w:val="auto"/>
          <w:kern w:val="2"/>
          <w:sz w:val="21"/>
          <w:szCs w:val="21"/>
          <w:highlight w:val="none"/>
          <w:lang w:val="en" w:eastAsia="zh-CN" w:bidi="ar-SA"/>
        </w:rPr>
        <w:t>5</w:t>
      </w:r>
      <w:r>
        <w:rPr>
          <w:rFonts w:hint="eastAsia" w:ascii="宋体" w:hAnsi="宋体" w:eastAsia="宋体" w:cs="宋体"/>
          <w:b w:val="0"/>
          <w:color w:val="auto"/>
          <w:kern w:val="2"/>
          <w:sz w:val="21"/>
          <w:szCs w:val="21"/>
          <w:highlight w:val="none"/>
          <w:lang w:val="en-US" w:eastAsia="zh-CN" w:bidi="ar-SA"/>
        </w:rPr>
        <w:t>）政府采购方式：</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公开招标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邀请招标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竞争性谈判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color w:val="auto"/>
          <w:kern w:val="2"/>
          <w:sz w:val="21"/>
          <w:szCs w:val="21"/>
          <w:highlight w:val="none"/>
          <w:lang w:val="en-US" w:eastAsia="zh-CN" w:bidi="ar-SA"/>
        </w:rPr>
        <w:t>竞争性磋商</w:t>
      </w:r>
    </w:p>
    <w:p w14:paraId="72EAB181">
      <w:pPr>
        <w:numPr>
          <w:ilvl w:val="255"/>
          <w:numId w:val="0"/>
        </w:numPr>
        <w:autoSpaceDE w:val="0"/>
        <w:autoSpaceDN w:val="0"/>
        <w:adjustRightInd w:val="0"/>
        <w:snapToGrid w:val="0"/>
        <w:spacing w:line="400" w:lineRule="exact"/>
        <w:ind w:firstLine="446" w:firstLineChars="200"/>
        <w:rPr>
          <w:rFonts w:ascii="宋体" w:hAnsi="宋体" w:eastAsia="宋体" w:cs="宋体"/>
          <w:b w:val="0"/>
          <w:color w:val="auto"/>
          <w:kern w:val="2"/>
          <w:sz w:val="21"/>
          <w:szCs w:val="21"/>
          <w:highlight w:val="none"/>
          <w:u w:val="single"/>
          <w:lang w:val="en-US" w:eastAsia="zh-CN" w:bidi="ar-SA"/>
        </w:rPr>
      </w:pPr>
      <w:r>
        <w:rPr>
          <w:rFonts w:hint="eastAsia" w:ascii="宋体" w:hAnsi="宋体" w:eastAsia="华文楷体" w:cs="宋体"/>
          <w:b w:val="0"/>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询价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单一来源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 xml:space="preserve">框架协议 </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color w:val="auto"/>
          <w:kern w:val="2"/>
          <w:sz w:val="21"/>
          <w:szCs w:val="21"/>
          <w:highlight w:val="none"/>
          <w:lang w:val="en-US" w:eastAsia="zh-CN" w:bidi="ar-SA"/>
        </w:rPr>
        <w:t>其他：</w:t>
      </w:r>
      <w:r>
        <w:rPr>
          <w:rFonts w:hint="eastAsia" w:ascii="宋体" w:hAnsi="宋体" w:eastAsia="宋体" w:cs="宋体"/>
          <w:b w:val="0"/>
          <w:color w:val="auto"/>
          <w:kern w:val="2"/>
          <w:sz w:val="21"/>
          <w:szCs w:val="21"/>
          <w:highlight w:val="none"/>
          <w:u w:val="single"/>
          <w:lang w:val="en-US" w:eastAsia="zh-CN" w:bidi="ar-SA"/>
        </w:rPr>
        <w:t xml:space="preserve">          </w:t>
      </w:r>
    </w:p>
    <w:p w14:paraId="3C5C711F">
      <w:pPr>
        <w:numPr>
          <w:ilvl w:val="255"/>
          <w:numId w:val="0"/>
        </w:numPr>
        <w:autoSpaceDE w:val="0"/>
        <w:autoSpaceDN w:val="0"/>
        <w:adjustRightInd w:val="0"/>
        <w:snapToGrid w:val="0"/>
        <w:spacing w:line="400" w:lineRule="exact"/>
        <w:ind w:firstLine="223" w:firstLineChars="100"/>
        <w:rPr>
          <w:rFonts w:ascii="宋体" w:hAnsi="宋体" w:eastAsia="宋体" w:cs="Times New Roman"/>
          <w:b w:val="0"/>
          <w:color w:val="auto"/>
          <w:kern w:val="2"/>
          <w:sz w:val="21"/>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 （</w:t>
      </w:r>
      <w:r>
        <w:rPr>
          <w:rFonts w:ascii="宋体" w:hAnsi="宋体" w:eastAsia="华文楷体" w:cs="华文楷体"/>
          <w:b w:val="0"/>
          <w:color w:val="auto"/>
          <w:kern w:val="2"/>
          <w:sz w:val="22"/>
          <w:szCs w:val="21"/>
          <w:highlight w:val="none"/>
          <w:lang w:val="en" w:eastAsia="zh-CN" w:bidi="ar-SA"/>
        </w:rPr>
        <w:t>6</w:t>
      </w:r>
      <w:r>
        <w:rPr>
          <w:rFonts w:hint="eastAsia" w:ascii="宋体" w:hAnsi="宋体" w:eastAsia="华文楷体" w:cs="华文楷体"/>
          <w:b w:val="0"/>
          <w:color w:val="auto"/>
          <w:kern w:val="2"/>
          <w:sz w:val="22"/>
          <w:szCs w:val="21"/>
          <w:highlight w:val="none"/>
          <w:lang w:val="en-US" w:eastAsia="zh-CN" w:bidi="ar-SA"/>
        </w:rPr>
        <w:t>）</w:t>
      </w:r>
      <w:r>
        <w:rPr>
          <w:rFonts w:hint="eastAsia" w:ascii="宋体" w:hAnsi="宋体" w:eastAsia="宋体" w:cs="Times New Roman"/>
          <w:b w:val="0"/>
          <w:color w:val="auto"/>
          <w:kern w:val="2"/>
          <w:sz w:val="21"/>
          <w:szCs w:val="21"/>
          <w:highlight w:val="none"/>
          <w:lang w:val="en-US" w:eastAsia="zh-CN" w:bidi="ar-SA"/>
        </w:rPr>
        <w:t>中标（成交）采购标的制造商是否为中小企业：</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 xml:space="preserve">是      </w:t>
      </w:r>
      <w:r>
        <w:rPr>
          <w:rFonts w:hint="eastAsia" w:ascii="宋体" w:hAnsi="宋体" w:eastAsia="宋体" w:cs="Times New Roman"/>
          <w:b w:val="0"/>
          <w:color w:val="auto"/>
          <w:kern w:val="2"/>
          <w:sz w:val="21"/>
          <w:szCs w:val="21"/>
          <w:highlight w:val="none"/>
          <w:lang w:val="en-US" w:eastAsia="zh-CN" w:bidi="ar-SA"/>
        </w:rPr>
        <w:sym w:font="Wingdings" w:char="00A8"/>
      </w:r>
      <w:r>
        <w:rPr>
          <w:rFonts w:hint="eastAsia" w:ascii="宋体" w:hAnsi="宋体" w:eastAsia="宋体" w:cs="Times New Roman"/>
          <w:b w:val="0"/>
          <w:color w:val="auto"/>
          <w:kern w:val="2"/>
          <w:sz w:val="21"/>
          <w:szCs w:val="21"/>
          <w:highlight w:val="none"/>
          <w:lang w:val="en-US" w:eastAsia="zh-CN" w:bidi="ar-SA"/>
        </w:rPr>
        <w:t>否</w:t>
      </w:r>
    </w:p>
    <w:p w14:paraId="34DED4B8">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宋体" w:hAnsi="宋体" w:eastAsia="宋体" w:cs="Times New Roman"/>
          <w:b w:val="0"/>
          <w:color w:val="auto"/>
          <w:kern w:val="2"/>
          <w:szCs w:val="21"/>
          <w:highlight w:val="none"/>
        </w:rPr>
        <w:t xml:space="preserve">         本合同是否为专门面向中小企业的采购合同（中小企业预留合同）：</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否</w:t>
      </w:r>
    </w:p>
    <w:p w14:paraId="5773A702">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若本项目不专门面向中小企业采购，是否给予小微企业评审优惠：</w:t>
      </w:r>
      <w:r>
        <w:rPr>
          <w:rFonts w:hint="eastAsia" w:ascii="宋体" w:hAnsi="宋体" w:eastAsia="宋体" w:cs="Times New Roman"/>
          <w:b w:val="0"/>
          <w:iCs/>
          <w:color w:val="auto"/>
          <w:kern w:val="2"/>
          <w:szCs w:val="21"/>
          <w:highlight w:val="none"/>
        </w:rPr>
        <w:sym w:font="Wingdings" w:char="00FE"/>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479D9F1D">
      <w:pPr>
        <w:numPr>
          <w:ilvl w:val="255"/>
          <w:numId w:val="0"/>
        </w:numPr>
        <w:adjustRightInd w:val="0"/>
        <w:snapToGrid w:val="0"/>
        <w:spacing w:line="400" w:lineRule="exact"/>
        <w:rPr>
          <w:rFonts w:ascii="宋体" w:hAnsi="宋体" w:eastAsia="宋体" w:cs="Times New Roman"/>
          <w:b w:val="0"/>
          <w:iCs/>
          <w:color w:val="auto"/>
          <w:kern w:val="2"/>
          <w:szCs w:val="21"/>
          <w:highlight w:val="none"/>
        </w:rPr>
      </w:pPr>
      <w:r>
        <w:rPr>
          <w:rFonts w:hint="eastAsia" w:ascii="Times New Roman" w:hAnsi="Times New Roman" w:eastAsia="宋体" w:cs="Times New Roman"/>
          <w:b w:val="0"/>
          <w:color w:val="auto"/>
          <w:kern w:val="2"/>
          <w:szCs w:val="24"/>
          <w:highlight w:val="none"/>
        </w:rPr>
        <w:t xml:space="preserve">         中标（成交）采购标的制造商是否为残疾人福利性单位：</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0F276DE4">
      <w:pPr>
        <w:snapToGrid w:val="0"/>
        <w:spacing w:line="400" w:lineRule="exact"/>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t xml:space="preserve">         中标（成交）采购标的制造商是否为监狱企业：</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 xml:space="preserve">是       </w:t>
      </w:r>
      <w:r>
        <w:rPr>
          <w:rFonts w:hint="eastAsia" w:ascii="宋体" w:hAnsi="宋体" w:eastAsia="宋体" w:cs="Times New Roman"/>
          <w:b w:val="0"/>
          <w:iCs/>
          <w:color w:val="auto"/>
          <w:kern w:val="2"/>
          <w:szCs w:val="21"/>
          <w:highlight w:val="none"/>
        </w:rPr>
        <w:sym w:font="Wingdings" w:char="00A8"/>
      </w:r>
      <w:r>
        <w:rPr>
          <w:rFonts w:hint="eastAsia" w:ascii="宋体" w:hAnsi="宋体" w:eastAsia="宋体" w:cs="Times New Roman"/>
          <w:b w:val="0"/>
          <w:iCs/>
          <w:color w:val="auto"/>
          <w:kern w:val="2"/>
          <w:szCs w:val="21"/>
          <w:highlight w:val="none"/>
        </w:rPr>
        <w:t>否</w:t>
      </w:r>
    </w:p>
    <w:p w14:paraId="39FE70B8">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合同金额</w:t>
      </w:r>
    </w:p>
    <w:p w14:paraId="51110C60">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（1）合同金额小写：</w:t>
      </w:r>
      <w:r>
        <w:rPr>
          <w:rFonts w:hint="eastAsia" w:ascii="宋体" w:hAnsi="宋体" w:eastAsia="宋体" w:cs="Times New Roman"/>
          <w:b w:val="0"/>
          <w:color w:val="auto"/>
          <w:kern w:val="2"/>
          <w:szCs w:val="21"/>
          <w:highlight w:val="none"/>
          <w:u w:val="single"/>
        </w:rPr>
        <w:t xml:space="preserve">                           </w:t>
      </w:r>
    </w:p>
    <w:p w14:paraId="4A750F8A">
      <w:pPr>
        <w:adjustRightInd w:val="0"/>
        <w:snapToGrid w:val="0"/>
        <w:spacing w:line="400" w:lineRule="exact"/>
        <w:rPr>
          <w:rFonts w:ascii="宋体" w:hAnsi="宋体" w:eastAsia="宋体" w:cs="Times New Roman"/>
          <w:b w:val="0"/>
          <w:color w:val="auto"/>
          <w:kern w:val="2"/>
          <w:szCs w:val="21"/>
          <w:highlight w:val="none"/>
          <w:u w:val="single"/>
        </w:rPr>
      </w:pPr>
      <w:r>
        <w:rPr>
          <w:rFonts w:hint="eastAsia" w:ascii="宋体" w:hAnsi="宋体" w:eastAsia="宋体" w:cs="Times New Roman"/>
          <w:b w:val="0"/>
          <w:color w:val="auto"/>
          <w:kern w:val="2"/>
          <w:szCs w:val="21"/>
          <w:highlight w:val="none"/>
        </w:rPr>
        <w:t xml:space="preserve">                 大写：</w:t>
      </w:r>
      <w:r>
        <w:rPr>
          <w:rFonts w:hint="eastAsia" w:ascii="宋体" w:hAnsi="宋体" w:eastAsia="宋体" w:cs="Times New Roman"/>
          <w:b w:val="0"/>
          <w:color w:val="auto"/>
          <w:kern w:val="2"/>
          <w:szCs w:val="21"/>
          <w:highlight w:val="none"/>
          <w:u w:val="single"/>
        </w:rPr>
        <w:t xml:space="preserve">                           </w:t>
      </w:r>
    </w:p>
    <w:p w14:paraId="6185D4A7">
      <w:pPr>
        <w:adjustRightInd w:val="0"/>
        <w:snapToGrid w:val="0"/>
        <w:spacing w:line="400" w:lineRule="exac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w:t>
      </w:r>
    </w:p>
    <w:p w14:paraId="234ADC86">
      <w:pPr>
        <w:widowControl w:val="0"/>
        <w:spacing w:line="400" w:lineRule="exact"/>
        <w:ind w:firstLine="426" w:firstLineChars="200"/>
        <w:jc w:val="both"/>
        <w:rPr>
          <w:rFonts w:ascii="Times New Roman" w:hAnsi="Times New Roman"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（2）付款方式（按项目实际勾选填写）：</w:t>
      </w:r>
    </w:p>
    <w:p w14:paraId="4B3CC9B0">
      <w:pPr>
        <w:snapToGrid w:val="0"/>
        <w:spacing w:line="400" w:lineRule="exact"/>
        <w:ind w:firstLine="639" w:firstLineChars="300"/>
        <w:rPr>
          <w:rFonts w:hint="eastAsia" w:ascii="Times New Roman" w:hAnsi="Times New Roman" w:eastAsia="宋体" w:cs="Times New Roman"/>
          <w:b w:val="0"/>
          <w:color w:val="auto"/>
          <w:kern w:val="2"/>
          <w:szCs w:val="24"/>
          <w:highlight w:val="none"/>
          <w:lang w:eastAsia="zh-CN"/>
        </w:rPr>
      </w:pPr>
      <w:r>
        <w:rPr>
          <w:rFonts w:hint="eastAsia" w:ascii="宋体" w:hAnsi="宋体" w:eastAsia="宋体" w:cs="Times New Roman"/>
          <w:b w:val="0"/>
          <w:color w:val="auto"/>
          <w:kern w:val="2"/>
          <w:szCs w:val="21"/>
          <w:highlight w:val="none"/>
        </w:rPr>
        <w:sym w:font="Wingdings" w:char="00FE"/>
      </w:r>
      <w:r>
        <w:rPr>
          <w:rFonts w:hint="eastAsia" w:ascii="宋体" w:hAnsi="宋体" w:eastAsia="宋体" w:cs="Times New Roman"/>
          <w:b w:val="0"/>
          <w:color w:val="auto"/>
          <w:kern w:val="2"/>
          <w:szCs w:val="21"/>
          <w:highlight w:val="none"/>
        </w:rPr>
        <w:t>分期付款：</w:t>
      </w:r>
      <w:r>
        <w:rPr>
          <w:rFonts w:hint="eastAsia" w:ascii="宋体" w:hAnsi="宋体" w:eastAsia="宋体" w:cs="Times New Roman"/>
          <w:b w:val="0"/>
          <w:color w:val="auto"/>
          <w:kern w:val="2"/>
          <w:szCs w:val="21"/>
          <w:highlight w:val="none"/>
          <w:u w:val="single"/>
        </w:rPr>
        <w:t xml:space="preserve">  在合同生效以及具备实施条件后采购人支付合同款的40%；设备安装调试完成并通过验收合格，采购人支付至通过验收合格部分货物价款的70%，经试运行三个月后，操作使用符合要求，采购人支付余款。（中标供应商必须开具结算审定金额100%的增值税专用发票）</w:t>
      </w:r>
    </w:p>
    <w:p w14:paraId="01070029">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u w:val="single"/>
        </w:rPr>
      </w:pPr>
      <w:r>
        <w:rPr>
          <w:rFonts w:hint="eastAsia" w:ascii="宋体" w:hAnsi="宋体" w:eastAsia="宋体" w:cs="Times New Roman"/>
          <w:b/>
          <w:color w:val="auto"/>
          <w:kern w:val="2"/>
          <w:szCs w:val="21"/>
          <w:highlight w:val="none"/>
        </w:rPr>
        <w:t>合同履行</w:t>
      </w:r>
    </w:p>
    <w:p w14:paraId="47847046">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（1）起始日期：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日，完成日期：</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年</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月</w:t>
      </w:r>
      <w:r>
        <w:rPr>
          <w:rFonts w:hint="eastAsia" w:ascii="宋体" w:hAnsi="宋体" w:eastAsia="宋体" w:cs="宋体"/>
          <w:b w:val="0"/>
          <w:color w:val="auto"/>
          <w:kern w:val="2"/>
          <w:szCs w:val="21"/>
          <w:highlight w:val="none"/>
          <w:u w:val="single"/>
        </w:rPr>
        <w:t xml:space="preserve">   </w:t>
      </w:r>
      <w:r>
        <w:rPr>
          <w:rFonts w:hint="eastAsia" w:ascii="宋体" w:hAnsi="宋体" w:eastAsia="宋体" w:cs="宋体"/>
          <w:b w:val="0"/>
          <w:color w:val="auto"/>
          <w:kern w:val="2"/>
          <w:szCs w:val="21"/>
          <w:highlight w:val="none"/>
        </w:rPr>
        <w:t>日。</w:t>
      </w:r>
    </w:p>
    <w:p w14:paraId="54972B6D">
      <w:pPr>
        <w:adjustRightInd w:val="0"/>
        <w:snapToGri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Cs w:val="21"/>
          <w:highlight w:val="none"/>
        </w:rPr>
        <w:t>（2）履约地点</w:t>
      </w:r>
      <w:r>
        <w:rPr>
          <w:rFonts w:hint="eastAsia" w:ascii="宋体" w:hAnsi="宋体" w:eastAsia="宋体" w:cs="宋体"/>
          <w:b w:val="0"/>
          <w:bCs/>
          <w:color w:val="auto"/>
          <w:kern w:val="2"/>
          <w:szCs w:val="21"/>
          <w:highlight w:val="none"/>
        </w:rPr>
        <w:t>：</w:t>
      </w:r>
      <w:r>
        <w:rPr>
          <w:rFonts w:hint="eastAsia" w:ascii="宋体" w:hAnsi="宋体" w:eastAsia="宋体" w:cs="宋体"/>
          <w:b w:val="0"/>
          <w:color w:val="auto"/>
          <w:kern w:val="2"/>
          <w:szCs w:val="21"/>
          <w:highlight w:val="none"/>
          <w:u w:val="single"/>
        </w:rPr>
        <w:t xml:space="preserve">                             </w:t>
      </w:r>
    </w:p>
    <w:p w14:paraId="673099AB">
      <w:pPr>
        <w:adjustRightInd w:val="0"/>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宋体"/>
          <w:b w:val="0"/>
          <w:bCs/>
          <w:color w:val="auto"/>
          <w:kern w:val="2"/>
          <w:szCs w:val="21"/>
          <w:highlight w:val="none"/>
        </w:rPr>
        <w:t>（3）履约担保：</w:t>
      </w:r>
      <w:r>
        <w:rPr>
          <w:rFonts w:hint="eastAsia" w:ascii="宋体" w:hAnsi="宋体" w:eastAsia="宋体" w:cs="宋体"/>
          <w:b w:val="0"/>
          <w:color w:val="auto"/>
          <w:kern w:val="2"/>
          <w:szCs w:val="24"/>
          <w:highlight w:val="none"/>
        </w:rPr>
        <w:t>是否收取履约保证金：</w:t>
      </w:r>
      <w:r>
        <w:rPr>
          <w:rFonts w:hint="eastAsia" w:ascii="宋体" w:hAnsi="宋体" w:eastAsia="宋体" w:cs="宋体"/>
          <w:b w:val="0"/>
          <w:color w:val="auto"/>
          <w:kern w:val="2"/>
          <w:szCs w:val="21"/>
          <w:highlight w:val="none"/>
        </w:rPr>
        <w:sym w:font="Wingdings" w:char="00A8"/>
      </w:r>
      <w:r>
        <w:rPr>
          <w:rFonts w:hint="eastAsia" w:ascii="宋体" w:hAnsi="宋体" w:eastAsia="宋体" w:cs="宋体"/>
          <w:b w:val="0"/>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宋体"/>
          <w:b w:val="0"/>
          <w:color w:val="auto"/>
          <w:kern w:val="2"/>
          <w:szCs w:val="21"/>
          <w:highlight w:val="none"/>
        </w:rPr>
        <w:t>否</w:t>
      </w:r>
    </w:p>
    <w:p w14:paraId="1FD0BBD7">
      <w:pPr>
        <w:autoSpaceDE w:val="0"/>
        <w:autoSpaceDN w:val="0"/>
        <w:adjustRightInd w:val="0"/>
        <w:spacing w:line="400" w:lineRule="exact"/>
        <w:ind w:firstLine="44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华文楷体" w:cs="宋体"/>
          <w:b w:val="0"/>
          <w:bCs/>
          <w:color w:val="auto"/>
          <w:kern w:val="2"/>
          <w:sz w:val="22"/>
          <w:szCs w:val="21"/>
          <w:highlight w:val="none"/>
          <w:lang w:val="en-US" w:eastAsia="zh-CN" w:bidi="ar-SA"/>
        </w:rPr>
        <w:t xml:space="preserve">  </w:t>
      </w:r>
      <w:r>
        <w:rPr>
          <w:rFonts w:hint="eastAsia" w:ascii="宋体" w:hAnsi="宋体" w:eastAsia="宋体" w:cs="宋体"/>
          <w:b w:val="0"/>
          <w:color w:val="auto"/>
          <w:kern w:val="2"/>
          <w:sz w:val="21"/>
          <w:szCs w:val="21"/>
          <w:highlight w:val="none"/>
          <w:lang w:val="en-US" w:eastAsia="zh-CN" w:bidi="ar-SA"/>
        </w:rPr>
        <w:t xml:space="preserve">  收取履约保证金形式：</w:t>
      </w:r>
      <w:r>
        <w:rPr>
          <w:rFonts w:hint="eastAsia" w:ascii="宋体" w:eastAsia="宋体" w:cs="宋体"/>
          <w:b w:val="0"/>
          <w:bCs/>
          <w:color w:val="auto"/>
          <w:kern w:val="2"/>
          <w:sz w:val="21"/>
          <w:szCs w:val="21"/>
          <w:highlight w:val="none"/>
          <w:u w:val="single"/>
          <w:lang w:val="en-US" w:eastAsia="zh-CN" w:bidi="ar-SA"/>
        </w:rPr>
        <w:t>/</w:t>
      </w:r>
      <w:r>
        <w:rPr>
          <w:rFonts w:hint="eastAsia" w:ascii="宋体" w:hAnsi="宋体" w:eastAsia="宋体" w:cs="宋体"/>
          <w:b w:val="0"/>
          <w:bCs/>
          <w:color w:val="auto"/>
          <w:kern w:val="2"/>
          <w:sz w:val="21"/>
          <w:szCs w:val="21"/>
          <w:highlight w:val="none"/>
          <w:u w:val="single"/>
          <w:lang w:val="en-US" w:eastAsia="zh-CN" w:bidi="ar-SA"/>
        </w:rPr>
        <w:t xml:space="preserve"> </w:t>
      </w:r>
    </w:p>
    <w:p w14:paraId="15134126">
      <w:pPr>
        <w:autoSpaceDE w:val="0"/>
        <w:autoSpaceDN w:val="0"/>
        <w:adjustRightInd w:val="0"/>
        <w:spacing w:line="400" w:lineRule="exact"/>
        <w:ind w:firstLine="426" w:firstLineChars="200"/>
        <w:rPr>
          <w:rFonts w:ascii="宋体" w:hAnsi="宋体" w:eastAsia="宋体" w:cs="宋体"/>
          <w:b w:val="0"/>
          <w:color w:val="auto"/>
          <w:kern w:val="2"/>
          <w:szCs w:val="21"/>
          <w:highlight w:val="none"/>
          <w:u w:val="single"/>
        </w:rPr>
      </w:pPr>
      <w:r>
        <w:rPr>
          <w:rFonts w:hint="eastAsia" w:ascii="宋体" w:hAnsi="宋体" w:eastAsia="宋体" w:cs="宋体"/>
          <w:b w:val="0"/>
          <w:color w:val="auto"/>
          <w:kern w:val="2"/>
          <w:sz w:val="21"/>
          <w:szCs w:val="21"/>
          <w:highlight w:val="none"/>
          <w:lang w:val="en-US" w:eastAsia="zh-CN" w:bidi="ar-SA"/>
        </w:rPr>
        <w:t xml:space="preserve">    收取履约保证金金额：</w:t>
      </w:r>
      <w:r>
        <w:rPr>
          <w:rFonts w:hint="eastAsia" w:ascii="宋体" w:eastAsia="宋体" w:cs="宋体"/>
          <w:b w:val="0"/>
          <w:color w:val="auto"/>
          <w:kern w:val="2"/>
          <w:sz w:val="21"/>
          <w:szCs w:val="21"/>
          <w:highlight w:val="none"/>
          <w:u w:val="single"/>
          <w:lang w:val="en-US" w:eastAsia="zh-CN" w:bidi="ar-SA"/>
        </w:rPr>
        <w:t>/</w:t>
      </w:r>
    </w:p>
    <w:p w14:paraId="536DFC52">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合同验收</w:t>
      </w:r>
    </w:p>
    <w:p w14:paraId="6418EBAA">
      <w:pPr>
        <w:numPr>
          <w:ilvl w:val="0"/>
          <w:numId w:val="10"/>
        </w:num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验收组织方式：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自行组织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委托第三方组织</w:t>
      </w:r>
    </w:p>
    <w:p w14:paraId="696913B5">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验收主体：</w:t>
      </w:r>
      <w:r>
        <w:rPr>
          <w:rFonts w:hint="eastAsia" w:ascii="宋体" w:hAnsi="宋体" w:eastAsia="宋体" w:cs="Times New Roman"/>
          <w:b w:val="0"/>
          <w:bCs/>
          <w:color w:val="auto"/>
          <w:kern w:val="2"/>
          <w:szCs w:val="21"/>
          <w:highlight w:val="none"/>
          <w:u w:val="single"/>
        </w:rPr>
        <w:t xml:space="preserve">                  </w:t>
      </w:r>
    </w:p>
    <w:p w14:paraId="0C124AB8">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是否邀请本项目的其他供应商参加验收：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470144DD">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是否邀请专家参加验收：</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否</w:t>
      </w:r>
    </w:p>
    <w:p w14:paraId="667AC12C">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是否邀请服务对象参加验收：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00DE49B8">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是否邀请第三方检测机构参加验收：</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 xml:space="preserve">是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48EB2B64">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是否进行抽查检测：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是，抽查比例：</w:t>
      </w:r>
      <w:r>
        <w:rPr>
          <w:rFonts w:hint="eastAsia" w:ascii="宋体" w:hAnsi="宋体" w:eastAsia="宋体" w:cs="Times New Roman"/>
          <w:b w:val="0"/>
          <w:bCs/>
          <w:color w:val="auto"/>
          <w:kern w:val="2"/>
          <w:szCs w:val="21"/>
          <w:highlight w:val="none"/>
          <w:u w:val="single"/>
        </w:rPr>
        <w:t xml:space="preserve">        </w:t>
      </w: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4736D77E">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是否存在破坏性检测：</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是，</w:t>
      </w:r>
      <w:r>
        <w:rPr>
          <w:rFonts w:hint="eastAsia" w:ascii="宋体" w:hAnsi="宋体" w:eastAsia="宋体" w:cs="Times New Roman"/>
          <w:b w:val="0"/>
          <w:bCs/>
          <w:color w:val="auto"/>
          <w:kern w:val="2"/>
          <w:szCs w:val="21"/>
          <w:highlight w:val="none"/>
          <w:u w:val="single"/>
        </w:rPr>
        <w:t>（应明确对被破坏的检测产品的处理方式）</w:t>
      </w:r>
    </w:p>
    <w:p w14:paraId="40046F43">
      <w:pPr>
        <w:adjustRightInd w:val="0"/>
        <w:snapToGrid w:val="0"/>
        <w:spacing w:line="400" w:lineRule="exact"/>
        <w:ind w:firstLine="852" w:firstLineChars="4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否</w:t>
      </w:r>
    </w:p>
    <w:p w14:paraId="0C02F804">
      <w:pPr>
        <w:adjustRightInd w:val="0"/>
        <w:snapToGrid w:val="0"/>
        <w:spacing w:line="400" w:lineRule="exact"/>
        <w:ind w:firstLine="852" w:firstLineChars="4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验收组织的其他事项：</w:t>
      </w:r>
      <w:r>
        <w:rPr>
          <w:rFonts w:hint="eastAsia" w:ascii="宋体" w:hAnsi="宋体" w:eastAsia="宋体" w:cs="Times New Roman"/>
          <w:b w:val="0"/>
          <w:bCs/>
          <w:color w:val="auto"/>
          <w:kern w:val="2"/>
          <w:szCs w:val="21"/>
          <w:highlight w:val="none"/>
          <w:u w:val="single"/>
        </w:rPr>
        <w:t xml:space="preserve">                </w:t>
      </w:r>
    </w:p>
    <w:p w14:paraId="2F01B9BE">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（2）履约验收时间：</w:t>
      </w:r>
      <w:r>
        <w:rPr>
          <w:rFonts w:hint="eastAsia" w:ascii="宋体" w:hAnsi="宋体" w:eastAsia="宋体" w:cs="Times New Roman"/>
          <w:b w:val="0"/>
          <w:bCs/>
          <w:color w:val="auto"/>
          <w:kern w:val="2"/>
          <w:szCs w:val="21"/>
          <w:highlight w:val="none"/>
          <w:u w:val="single"/>
        </w:rPr>
        <w:t>（供应商提出验收申请之日起</w:t>
      </w:r>
      <w:r>
        <w:rPr>
          <w:rFonts w:hint="eastAsia" w:ascii="宋体" w:hAnsi="宋体" w:eastAsia="宋体" w:cs="Times New Roman"/>
          <w:b w:val="0"/>
          <w:bCs/>
          <w:color w:val="auto"/>
          <w:kern w:val="2"/>
          <w:szCs w:val="21"/>
          <w:highlight w:val="none"/>
          <w:u w:val="single"/>
          <w:lang w:val="en-US" w:eastAsia="zh-CN"/>
        </w:rPr>
        <w:t>10</w:t>
      </w:r>
      <w:r>
        <w:rPr>
          <w:rFonts w:hint="eastAsia" w:ascii="宋体" w:hAnsi="宋体" w:eastAsia="宋体" w:cs="Times New Roman"/>
          <w:b w:val="0"/>
          <w:bCs/>
          <w:color w:val="auto"/>
          <w:kern w:val="2"/>
          <w:szCs w:val="21"/>
          <w:highlight w:val="none"/>
          <w:u w:val="single"/>
        </w:rPr>
        <w:t xml:space="preserve">日内组织验收） </w:t>
      </w:r>
    </w:p>
    <w:p w14:paraId="4B25E611">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（3）履约验收方式：</w:t>
      </w:r>
      <w:r>
        <w:rPr>
          <w:rFonts w:hint="eastAsia" w:ascii="宋体" w:hAnsi="宋体" w:eastAsia="宋体" w:cs="宋体"/>
          <w:b w:val="0"/>
          <w:color w:val="auto"/>
          <w:kern w:val="2"/>
          <w:szCs w:val="21"/>
          <w:highlight w:val="none"/>
        </w:rPr>
        <w:sym w:font="Wingdings" w:char="00FE"/>
      </w:r>
      <w:r>
        <w:rPr>
          <w:rFonts w:hint="eastAsia" w:ascii="宋体" w:hAnsi="宋体" w:eastAsia="宋体" w:cs="Times New Roman"/>
          <w:b w:val="0"/>
          <w:bCs/>
          <w:color w:val="auto"/>
          <w:kern w:val="2"/>
          <w:szCs w:val="21"/>
          <w:highlight w:val="none"/>
        </w:rPr>
        <w:t xml:space="preserve">一次性验收         </w:t>
      </w:r>
    </w:p>
    <w:p w14:paraId="388D8092">
      <w:pPr>
        <w:adjustRightInd w:val="0"/>
        <w:snapToGrid w:val="0"/>
        <w:spacing w:line="400" w:lineRule="exac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 xml:space="preserve">                       </w:t>
      </w:r>
      <w:r>
        <w:rPr>
          <w:rFonts w:hint="eastAsia" w:ascii="宋体" w:hAnsi="宋体" w:eastAsia="宋体" w:cs="宋体"/>
          <w:b w:val="0"/>
          <w:color w:val="auto"/>
          <w:kern w:val="2"/>
          <w:szCs w:val="21"/>
          <w:highlight w:val="none"/>
        </w:rPr>
        <w:sym w:font="Wingdings" w:char="00A8"/>
      </w:r>
      <w:r>
        <w:rPr>
          <w:rFonts w:hint="eastAsia" w:ascii="宋体" w:hAnsi="宋体" w:eastAsia="宋体" w:cs="Times New Roman"/>
          <w:b w:val="0"/>
          <w:bCs/>
          <w:color w:val="auto"/>
          <w:kern w:val="2"/>
          <w:szCs w:val="21"/>
          <w:highlight w:val="none"/>
        </w:rPr>
        <w:t>分期/分项验收：</w:t>
      </w:r>
      <w:r>
        <w:rPr>
          <w:rFonts w:hint="eastAsia" w:ascii="宋体" w:hAnsi="宋体" w:eastAsia="宋体" w:cs="Times New Roman"/>
          <w:b w:val="0"/>
          <w:bCs/>
          <w:color w:val="auto"/>
          <w:kern w:val="2"/>
          <w:szCs w:val="21"/>
          <w:highlight w:val="none"/>
          <w:u w:val="single"/>
        </w:rPr>
        <w:t xml:space="preserve"> （应明确分期</w:t>
      </w:r>
      <w:r>
        <w:rPr>
          <w:rFonts w:ascii="宋体" w:hAnsi="宋体" w:eastAsia="宋体" w:cs="Times New Roman"/>
          <w:b w:val="0"/>
          <w:bCs/>
          <w:color w:val="auto"/>
          <w:kern w:val="2"/>
          <w:szCs w:val="21"/>
          <w:highlight w:val="none"/>
          <w:u w:val="single"/>
          <w:lang w:val="en"/>
        </w:rPr>
        <w:t>/</w:t>
      </w:r>
      <w:r>
        <w:rPr>
          <w:rFonts w:hint="eastAsia" w:ascii="宋体" w:hAnsi="宋体" w:eastAsia="宋体" w:cs="Times New Roman"/>
          <w:b w:val="0"/>
          <w:bCs/>
          <w:color w:val="auto"/>
          <w:kern w:val="2"/>
          <w:szCs w:val="21"/>
          <w:highlight w:val="none"/>
          <w:u w:val="single"/>
          <w:lang w:val="en"/>
        </w:rPr>
        <w:t>分项验收的工作安排</w:t>
      </w:r>
      <w:r>
        <w:rPr>
          <w:rFonts w:hint="eastAsia" w:ascii="宋体" w:hAnsi="宋体" w:eastAsia="宋体" w:cs="Times New Roman"/>
          <w:b w:val="0"/>
          <w:bCs/>
          <w:color w:val="auto"/>
          <w:kern w:val="2"/>
          <w:szCs w:val="21"/>
          <w:highlight w:val="none"/>
          <w:u w:val="single"/>
        </w:rPr>
        <w:t xml:space="preserve">）  </w:t>
      </w:r>
    </w:p>
    <w:p w14:paraId="726DD5B8">
      <w:pPr>
        <w:adjustRightInd w:val="0"/>
        <w:snapToGrid w:val="0"/>
        <w:spacing w:line="400" w:lineRule="exact"/>
        <w:ind w:firstLine="426" w:firstLineChars="200"/>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（4）履约验收程序：</w:t>
      </w:r>
      <w:r>
        <w:rPr>
          <w:rFonts w:hint="eastAsia" w:ascii="宋体" w:hAnsi="宋体" w:eastAsia="宋体" w:cs="Times New Roman"/>
          <w:b w:val="0"/>
          <w:bCs/>
          <w:color w:val="auto"/>
          <w:kern w:val="2"/>
          <w:szCs w:val="21"/>
          <w:highlight w:val="none"/>
          <w:u w:val="single"/>
        </w:rPr>
        <w:t xml:space="preserve">                                         </w:t>
      </w:r>
    </w:p>
    <w:p w14:paraId="35351532">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（5）履约验收的内容：</w:t>
      </w:r>
      <w:r>
        <w:rPr>
          <w:rFonts w:hint="eastAsia" w:ascii="宋体" w:hAnsi="宋体" w:eastAsia="宋体" w:cs="Times New Roman"/>
          <w:b w:val="0"/>
          <w:bCs/>
          <w:color w:val="auto"/>
          <w:kern w:val="2"/>
          <w:szCs w:val="21"/>
          <w:highlight w:val="none"/>
          <w:u w:val="single"/>
        </w:rPr>
        <w:t xml:space="preserve">                                       </w:t>
      </w:r>
    </w:p>
    <w:p w14:paraId="66D8982C">
      <w:pPr>
        <w:adjustRightInd w:val="0"/>
        <w:snapToGrid w:val="0"/>
        <w:spacing w:line="400" w:lineRule="exact"/>
        <w:ind w:firstLine="426" w:firstLineChars="200"/>
        <w:rPr>
          <w:rFonts w:ascii="宋体" w:hAnsi="宋体" w:eastAsia="宋体" w:cs="Times New Roman"/>
          <w:b w:val="0"/>
          <w:bCs/>
          <w:color w:val="auto"/>
          <w:kern w:val="2"/>
          <w:szCs w:val="21"/>
          <w:highlight w:val="none"/>
          <w:u w:val="single"/>
        </w:rPr>
      </w:pPr>
      <w:r>
        <w:rPr>
          <w:rFonts w:hint="eastAsia" w:ascii="宋体" w:hAnsi="宋体" w:eastAsia="宋体" w:cs="Times New Roman"/>
          <w:b w:val="0"/>
          <w:bCs/>
          <w:color w:val="auto"/>
          <w:kern w:val="2"/>
          <w:szCs w:val="21"/>
          <w:highlight w:val="none"/>
        </w:rPr>
        <w:t>（6）履约验收标准：</w:t>
      </w:r>
      <w:r>
        <w:rPr>
          <w:rFonts w:hint="eastAsia" w:ascii="宋体" w:hAnsi="宋体" w:eastAsia="宋体" w:cs="Times New Roman"/>
          <w:b w:val="0"/>
          <w:bCs/>
          <w:color w:val="auto"/>
          <w:kern w:val="2"/>
          <w:szCs w:val="21"/>
          <w:highlight w:val="none"/>
          <w:u w:val="single"/>
        </w:rPr>
        <w:t xml:space="preserve">                                         </w:t>
      </w:r>
    </w:p>
    <w:p w14:paraId="3F669D62">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（7）是否以采购活动中供应商提供的样品作为参考：</w:t>
      </w:r>
      <w:r>
        <w:rPr>
          <w:rFonts w:hint="eastAsia" w:ascii="宋体" w:hAnsi="宋体" w:eastAsia="宋体" w:cs="宋体"/>
          <w:b w:val="0"/>
          <w:color w:val="auto"/>
          <w:kern w:val="2"/>
          <w:sz w:val="21"/>
          <w:szCs w:val="21"/>
          <w:highlight w:val="none"/>
          <w:lang w:val="en-US" w:eastAsia="zh-CN" w:bidi="ar-SA"/>
        </w:rPr>
        <w:sym w:font="Wingdings" w:char="00A8"/>
      </w:r>
      <w:r>
        <w:rPr>
          <w:rFonts w:hint="eastAsia" w:ascii="宋体" w:hAnsi="宋体" w:eastAsia="宋体" w:cs="宋体"/>
          <w:b w:val="0"/>
          <w:bCs/>
          <w:color w:val="auto"/>
          <w:kern w:val="2"/>
          <w:sz w:val="21"/>
          <w:szCs w:val="21"/>
          <w:highlight w:val="none"/>
          <w:lang w:val="en-US" w:eastAsia="zh-CN" w:bidi="ar-SA"/>
        </w:rPr>
        <w:t xml:space="preserve">是  </w:t>
      </w:r>
      <w:r>
        <w:rPr>
          <w:rFonts w:hint="eastAsia" w:ascii="宋体" w:hAnsi="宋体" w:eastAsia="宋体" w:cs="宋体"/>
          <w:b w:val="0"/>
          <w:color w:val="auto"/>
          <w:kern w:val="2"/>
          <w:sz w:val="21"/>
          <w:szCs w:val="21"/>
          <w:highlight w:val="none"/>
          <w:lang w:val="en-US" w:eastAsia="zh-CN" w:bidi="ar-SA"/>
        </w:rPr>
        <w:sym w:font="Wingdings" w:char="00FE"/>
      </w:r>
      <w:r>
        <w:rPr>
          <w:rFonts w:hint="eastAsia" w:ascii="宋体" w:hAnsi="宋体" w:eastAsia="宋体" w:cs="宋体"/>
          <w:b w:val="0"/>
          <w:bCs/>
          <w:color w:val="auto"/>
          <w:kern w:val="2"/>
          <w:sz w:val="21"/>
          <w:szCs w:val="21"/>
          <w:highlight w:val="none"/>
          <w:lang w:val="en-US" w:eastAsia="zh-CN" w:bidi="ar-SA"/>
        </w:rPr>
        <w:t>否</w:t>
      </w:r>
    </w:p>
    <w:p w14:paraId="1590395A">
      <w:pPr>
        <w:adjustRightInd w:val="0"/>
        <w:snapToGrid w:val="0"/>
        <w:spacing w:line="400" w:lineRule="exact"/>
        <w:ind w:firstLine="426" w:firstLineChars="200"/>
        <w:rPr>
          <w:rFonts w:ascii="宋体" w:hAnsi="宋体" w:eastAsia="宋体" w:cs="宋体"/>
          <w:b w:val="0"/>
          <w:bCs/>
          <w:color w:val="auto"/>
          <w:kern w:val="2"/>
          <w:szCs w:val="21"/>
          <w:highlight w:val="none"/>
          <w:u w:val="single"/>
        </w:rPr>
      </w:pPr>
      <w:r>
        <w:rPr>
          <w:rFonts w:hint="eastAsia" w:ascii="宋体" w:hAnsi="宋体" w:eastAsia="宋体" w:cs="宋体"/>
          <w:b w:val="0"/>
          <w:bCs/>
          <w:color w:val="auto"/>
          <w:kern w:val="2"/>
          <w:szCs w:val="21"/>
          <w:highlight w:val="none"/>
        </w:rPr>
        <w:t>（8）履约验收其他事项：</w:t>
      </w:r>
      <w:r>
        <w:rPr>
          <w:rFonts w:hint="eastAsia" w:ascii="宋体" w:hAnsi="宋体" w:eastAsia="宋体" w:cs="宋体"/>
          <w:b w:val="0"/>
          <w:bCs/>
          <w:color w:val="auto"/>
          <w:kern w:val="2"/>
          <w:szCs w:val="21"/>
          <w:highlight w:val="none"/>
          <w:u w:val="single"/>
        </w:rPr>
        <w:t xml:space="preserve">                </w:t>
      </w:r>
    </w:p>
    <w:p w14:paraId="64B682CD">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组成合同的文件</w:t>
      </w:r>
    </w:p>
    <w:p w14:paraId="4272129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本协议书与下列文件一起构成合同文件，如下述文件之间有任何抵触、矛盾或歧义，应按以下顺序解释：</w:t>
      </w:r>
    </w:p>
    <w:p w14:paraId="19AD58F0">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（1）政府采购合同协议书及其变更、补充协议</w:t>
      </w:r>
    </w:p>
    <w:p w14:paraId="471328A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（2）政府采购合同专用条款</w:t>
      </w:r>
    </w:p>
    <w:p w14:paraId="15FDF687">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（3）政府采购合同通用条款</w:t>
      </w:r>
    </w:p>
    <w:p w14:paraId="285D827C">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（4）中标（成交）通知书</w:t>
      </w:r>
    </w:p>
    <w:p w14:paraId="054F1A59">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（5）投标（响应）文件</w:t>
      </w:r>
    </w:p>
    <w:p w14:paraId="5EB17F9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（6）采购文件</w:t>
      </w:r>
    </w:p>
    <w:p w14:paraId="002797CB">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（7）有关技术文件，图纸</w:t>
      </w:r>
    </w:p>
    <w:p w14:paraId="47BF54D2">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（8）国家法律、行政法规和规章制度规定或合同约定的作为合同组成部分的其他文件</w:t>
      </w:r>
    </w:p>
    <w:p w14:paraId="13310E42">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合同生效</w:t>
      </w:r>
    </w:p>
    <w:p w14:paraId="7E2A714A">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本合同自</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生效。</w:t>
      </w:r>
    </w:p>
    <w:p w14:paraId="64B601FA">
      <w:pPr>
        <w:numPr>
          <w:ilvl w:val="0"/>
          <w:numId w:val="8"/>
        </w:numPr>
        <w:adjustRightInd w:val="0"/>
        <w:snapToGrid w:val="0"/>
        <w:spacing w:line="400" w:lineRule="exact"/>
        <w:ind w:firstLine="426" w:firstLineChars="200"/>
        <w:rPr>
          <w:rFonts w:ascii="宋体" w:hAnsi="宋体" w:eastAsia="宋体" w:cs="Times New Roman"/>
          <w:b/>
          <w:color w:val="auto"/>
          <w:kern w:val="2"/>
          <w:szCs w:val="21"/>
          <w:highlight w:val="none"/>
        </w:rPr>
      </w:pPr>
      <w:r>
        <w:rPr>
          <w:rFonts w:hint="eastAsia" w:ascii="宋体" w:hAnsi="宋体" w:eastAsia="宋体" w:cs="Times New Roman"/>
          <w:b/>
          <w:color w:val="auto"/>
          <w:kern w:val="2"/>
          <w:szCs w:val="21"/>
          <w:highlight w:val="none"/>
        </w:rPr>
        <w:t>合同份数</w:t>
      </w:r>
    </w:p>
    <w:p w14:paraId="777A6FB4">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本合同一式</w:t>
      </w:r>
      <w:r>
        <w:rPr>
          <w:rFonts w:hint="eastAsia" w:ascii="宋体" w:hAnsi="宋体" w:eastAsia="宋体" w:cs="Times New Roman"/>
          <w:b w:val="0"/>
          <w:color w:val="auto"/>
          <w:kern w:val="2"/>
          <w:szCs w:val="21"/>
          <w:highlight w:val="none"/>
          <w:u w:val="single"/>
          <w:lang w:val="en-US" w:eastAsia="zh-CN"/>
        </w:rPr>
        <w:t>6</w:t>
      </w:r>
      <w:r>
        <w:rPr>
          <w:rFonts w:hint="eastAsia" w:ascii="宋体" w:hAnsi="宋体" w:eastAsia="宋体" w:cs="Times New Roman"/>
          <w:b w:val="0"/>
          <w:color w:val="auto"/>
          <w:kern w:val="2"/>
          <w:szCs w:val="21"/>
          <w:highlight w:val="none"/>
        </w:rPr>
        <w:t>份，甲方执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份，乙方执</w:t>
      </w:r>
      <w:r>
        <w:rPr>
          <w:rFonts w:hint="eastAsia" w:ascii="宋体" w:hAnsi="宋体" w:eastAsia="宋体" w:cs="Times New Roman"/>
          <w:b w:val="0"/>
          <w:color w:val="auto"/>
          <w:kern w:val="2"/>
          <w:szCs w:val="21"/>
          <w:highlight w:val="none"/>
          <w:u w:val="single"/>
          <w:lang w:val="en-US" w:eastAsia="zh-CN"/>
        </w:rPr>
        <w:t>3</w:t>
      </w:r>
      <w:r>
        <w:rPr>
          <w:rFonts w:hint="eastAsia" w:ascii="宋体" w:hAnsi="宋体" w:eastAsia="宋体" w:cs="Times New Roman"/>
          <w:b w:val="0"/>
          <w:color w:val="auto"/>
          <w:kern w:val="2"/>
          <w:szCs w:val="21"/>
          <w:highlight w:val="none"/>
        </w:rPr>
        <w:t>份，均具有同等法律效力。</w:t>
      </w:r>
    </w:p>
    <w:p w14:paraId="76720346">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合同订立时间：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年</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月</w:t>
      </w:r>
      <w:r>
        <w:rPr>
          <w:rFonts w:hint="eastAsia" w:ascii="宋体" w:hAnsi="宋体" w:eastAsia="宋体" w:cs="Times New Roman"/>
          <w:b w:val="0"/>
          <w:color w:val="auto"/>
          <w:kern w:val="2"/>
          <w:szCs w:val="21"/>
          <w:highlight w:val="none"/>
          <w:u w:val="single"/>
        </w:rPr>
        <w:t xml:space="preserve">      </w:t>
      </w:r>
      <w:r>
        <w:rPr>
          <w:rFonts w:hint="eastAsia" w:ascii="宋体" w:hAnsi="宋体" w:eastAsia="宋体" w:cs="Times New Roman"/>
          <w:b w:val="0"/>
          <w:color w:val="auto"/>
          <w:kern w:val="2"/>
          <w:szCs w:val="21"/>
          <w:highlight w:val="none"/>
        </w:rPr>
        <w:t>日</w:t>
      </w:r>
    </w:p>
    <w:p w14:paraId="67463583">
      <w:pPr>
        <w:adjustRightInd w:val="0"/>
        <w:snapToGrid w:val="0"/>
        <w:spacing w:line="400" w:lineRule="exact"/>
        <w:ind w:firstLine="426" w:firstLineChars="20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合同订立地点：</w:t>
      </w:r>
      <w:r>
        <w:rPr>
          <w:rFonts w:hint="eastAsia" w:ascii="宋体" w:hAnsi="宋体" w:eastAsia="宋体" w:cs="Times New Roman"/>
          <w:b w:val="0"/>
          <w:color w:val="auto"/>
          <w:kern w:val="2"/>
          <w:szCs w:val="21"/>
          <w:highlight w:val="none"/>
          <w:u w:val="single"/>
        </w:rPr>
        <w:t xml:space="preserve">                           </w:t>
      </w:r>
    </w:p>
    <w:p w14:paraId="710FC924">
      <w:pPr>
        <w:adjustRightInd w:val="0"/>
        <w:snapToGrid w:val="0"/>
        <w:spacing w:line="400" w:lineRule="exact"/>
        <w:ind w:firstLine="426" w:firstLineChars="200"/>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附件：具体标的及其技术要求和商务要求、联合协议、分包意向协议等。</w:t>
      </w:r>
    </w:p>
    <w:p w14:paraId="164EC8CE">
      <w:pPr>
        <w:widowControl w:val="0"/>
        <w:spacing w:line="400" w:lineRule="exact"/>
        <w:ind w:firstLine="426" w:firstLineChars="200"/>
        <w:jc w:val="both"/>
        <w:rPr>
          <w:rFonts w:ascii="Times New Roman" w:hAnsi="Times New Roman" w:eastAsia="宋体" w:cs="Times New Roman"/>
          <w:b w:val="0"/>
          <w:color w:val="auto"/>
          <w:kern w:val="2"/>
          <w:sz w:val="21"/>
          <w:szCs w:val="21"/>
          <w:highlight w:val="none"/>
          <w:lang w:val="en-US" w:eastAsia="zh-CN" w:bidi="ar-SA"/>
        </w:rPr>
      </w:pPr>
    </w:p>
    <w:p w14:paraId="7BA50754">
      <w:pPr>
        <w:keepNext/>
        <w:keepLines/>
        <w:widowControl w:val="0"/>
        <w:spacing w:line="400" w:lineRule="exact"/>
        <w:jc w:val="both"/>
        <w:outlineLvl w:val="1"/>
        <w:rPr>
          <w:rFonts w:ascii="宋体" w:hAnsi="宋体" w:eastAsia="宋体" w:cs="Times New Roman"/>
          <w:b w:val="0"/>
          <w:bCs w:val="0"/>
          <w:color w:val="auto"/>
          <w:kern w:val="2"/>
          <w:sz w:val="21"/>
          <w:szCs w:val="21"/>
          <w:highlight w:val="none"/>
          <w:lang w:val="en-US" w:eastAsia="zh-CN" w:bidi="ar-SA"/>
        </w:rPr>
      </w:pPr>
      <w:r>
        <w:rPr>
          <w:rFonts w:ascii="Arial" w:hAnsi="Arial" w:eastAsia="宋体" w:cs="Times New Roman"/>
          <w:b/>
          <w:bCs/>
          <w:color w:val="auto"/>
          <w:kern w:val="2"/>
          <w:sz w:val="24"/>
          <w:szCs w:val="32"/>
          <w:highlight w:val="none"/>
          <w:lang w:val="en" w:eastAsia="zh-CN" w:bidi="ar-SA"/>
        </w:rPr>
        <w:t xml:space="preserve">   </w:t>
      </w:r>
    </w:p>
    <w:p w14:paraId="729C1FA6">
      <w:pPr>
        <w:rPr>
          <w:rFonts w:ascii="Times New Roman" w:hAnsi="Times New Roman" w:eastAsia="宋体" w:cs="Times New Roman"/>
          <w:b w:val="0"/>
          <w:color w:val="auto"/>
          <w:kern w:val="2"/>
          <w:szCs w:val="24"/>
          <w:highlight w:val="none"/>
        </w:rPr>
      </w:pPr>
      <w:r>
        <w:rPr>
          <w:rFonts w:hint="eastAsia" w:ascii="Times New Roman" w:hAnsi="Times New Roman" w:eastAsia="宋体" w:cs="Times New Roman"/>
          <w:b w:val="0"/>
          <w:color w:val="auto"/>
          <w:kern w:val="2"/>
          <w:szCs w:val="24"/>
          <w:highlight w:val="none"/>
        </w:rPr>
        <w:br w:type="page"/>
      </w:r>
    </w:p>
    <w:p w14:paraId="6A1ECD7F">
      <w:pPr>
        <w:widowControl w:val="0"/>
        <w:ind w:firstLine="426" w:firstLineChars="200"/>
        <w:jc w:val="both"/>
        <w:rPr>
          <w:rFonts w:ascii="Times New Roman" w:hAnsi="Times New Roman" w:eastAsia="宋体" w:cs="Times New Roman"/>
          <w:b w:val="0"/>
          <w:color w:val="auto"/>
          <w:kern w:val="2"/>
          <w:sz w:val="21"/>
          <w:szCs w:val="21"/>
          <w:highlight w:val="none"/>
          <w:lang w:val="en-US" w:eastAsia="zh-CN" w:bidi="ar-SA"/>
        </w:rPr>
      </w:pP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8779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030B6AD">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甲方</w:t>
            </w:r>
            <w:r>
              <w:rPr>
                <w:rFonts w:hint="eastAsia" w:ascii="Times New Roman" w:hAnsi="Times New Roman" w:eastAsia="宋体" w:cs="Times New Roman"/>
                <w:b w:val="0"/>
                <w:color w:val="auto"/>
                <w:kern w:val="2"/>
                <w:szCs w:val="21"/>
                <w:highlight w:val="none"/>
              </w:rPr>
              <w:t>（采购人</w:t>
            </w:r>
            <w:r>
              <w:rPr>
                <w:rFonts w:hint="eastAsia" w:ascii="宋体" w:hAnsi="宋体" w:eastAsia="宋体" w:cs="Times New Roman"/>
                <w:b w:val="0"/>
                <w:color w:val="auto"/>
                <w:kern w:val="2"/>
                <w:szCs w:val="21"/>
                <w:highlight w:val="none"/>
              </w:rPr>
              <w:t>、受采购人委托签订合同的单位或</w:t>
            </w:r>
            <w:r>
              <w:rPr>
                <w:rFonts w:hint="eastAsia" w:ascii="Times New Roman" w:hAnsi="Times New Roman" w:eastAsia="宋体" w:cs="Times New Roman"/>
                <w:b w:val="0"/>
                <w:color w:val="auto"/>
                <w:kern w:val="2"/>
                <w:szCs w:val="21"/>
                <w:highlight w:val="none"/>
              </w:rPr>
              <w:t>采购文件约定的合同甲方）</w:t>
            </w:r>
          </w:p>
        </w:tc>
        <w:tc>
          <w:tcPr>
            <w:tcW w:w="2437" w:type="pct"/>
            <w:gridSpan w:val="2"/>
            <w:tcBorders>
              <w:left w:val="single" w:color="auto" w:sz="2" w:space="0"/>
              <w:bottom w:val="single" w:color="auto" w:sz="2" w:space="0"/>
            </w:tcBorders>
            <w:vAlign w:val="center"/>
          </w:tcPr>
          <w:p w14:paraId="5DE972D8">
            <w:pPr>
              <w:adjustRightInd w:val="0"/>
              <w:snapToGrid w:val="0"/>
              <w:spacing w:line="300" w:lineRule="exact"/>
              <w:jc w:val="center"/>
              <w:rPr>
                <w:rFonts w:ascii="Times New Roman" w:hAnsi="Times New Roman" w:eastAsia="宋体" w:cs="Times New Roman"/>
                <w:b w:val="0"/>
                <w:color w:val="auto"/>
                <w:kern w:val="2"/>
                <w:szCs w:val="24"/>
                <w:highlight w:val="none"/>
              </w:rPr>
            </w:pPr>
            <w:r>
              <w:rPr>
                <w:rFonts w:ascii="Times New Roman" w:hAnsi="Times New Roman" w:eastAsia="宋体" w:cs="Times New Roman"/>
                <w:b w:val="0"/>
                <w:color w:val="auto"/>
                <w:kern w:val="2"/>
                <w:szCs w:val="21"/>
                <w:highlight w:val="none"/>
              </w:rPr>
              <w:t>乙方</w:t>
            </w:r>
            <w:r>
              <w:rPr>
                <w:rFonts w:hint="eastAsia" w:ascii="Times New Roman" w:hAnsi="Times New Roman" w:eastAsia="宋体" w:cs="Times New Roman"/>
                <w:b w:val="0"/>
                <w:color w:val="auto"/>
                <w:kern w:val="2"/>
                <w:szCs w:val="21"/>
                <w:highlight w:val="none"/>
              </w:rPr>
              <w:t>（供应商）</w:t>
            </w:r>
          </w:p>
        </w:tc>
      </w:tr>
      <w:tr w14:paraId="13071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BDE91AA">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33AF2A8">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B76734">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单位名称</w:t>
            </w:r>
            <w:r>
              <w:rPr>
                <w:rFonts w:hint="eastAsia" w:ascii="Times New Roman" w:hAnsi="Times New Roman" w:eastAsia="宋体" w:cs="Times New Roman"/>
                <w:b w:val="0"/>
                <w:color w:val="auto"/>
                <w:kern w:val="2"/>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19E6B8B8">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7587C0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FD2113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1F886E7A">
            <w:pPr>
              <w:adjustRightInd w:val="0"/>
              <w:snapToGrid w:val="0"/>
              <w:spacing w:line="300" w:lineRule="exact"/>
              <w:ind w:firstLine="101" w:firstLineChars="48"/>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030B40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right w:val="single" w:color="auto" w:sz="2" w:space="0"/>
            </w:tcBorders>
            <w:vAlign w:val="center"/>
          </w:tcPr>
          <w:p w14:paraId="0E7101B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法定代表人</w:t>
            </w:r>
          </w:p>
          <w:p w14:paraId="45F0AAF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或其</w:t>
            </w:r>
            <w:r>
              <w:rPr>
                <w:rFonts w:ascii="Times New Roman" w:hAnsi="Times New Roman" w:eastAsia="宋体" w:cs="Times New Roman"/>
                <w:b w:val="0"/>
                <w:color w:val="auto"/>
                <w:kern w:val="2"/>
                <w:szCs w:val="21"/>
                <w:highlight w:val="none"/>
              </w:rPr>
              <w:t>委托代理人</w:t>
            </w:r>
            <w:r>
              <w:rPr>
                <w:rFonts w:hint="eastAsia" w:ascii="Times New Roman" w:hAnsi="Times New Roman" w:eastAsia="宋体" w:cs="Times New Roman"/>
                <w:b w:val="0"/>
                <w:color w:val="auto"/>
                <w:kern w:val="2"/>
                <w:szCs w:val="21"/>
                <w:highlight w:val="none"/>
              </w:rPr>
              <w:t>（签章）</w:t>
            </w:r>
          </w:p>
        </w:tc>
        <w:tc>
          <w:tcPr>
            <w:tcW w:w="1259" w:type="pct"/>
            <w:tcBorders>
              <w:top w:val="single" w:color="auto" w:sz="2" w:space="0"/>
              <w:left w:val="single" w:color="auto" w:sz="2" w:space="0"/>
              <w:bottom w:val="single" w:color="auto" w:sz="2" w:space="0"/>
            </w:tcBorders>
            <w:vAlign w:val="center"/>
          </w:tcPr>
          <w:p w14:paraId="326FA092">
            <w:pPr>
              <w:adjustRightInd w:val="0"/>
              <w:snapToGrid w:val="0"/>
              <w:spacing w:line="300" w:lineRule="exact"/>
              <w:jc w:val="center"/>
              <w:rPr>
                <w:rFonts w:ascii="Times New Roman" w:hAnsi="Times New Roman" w:eastAsia="宋体" w:cs="Times New Roman"/>
                <w:b w:val="0"/>
                <w:color w:val="auto"/>
                <w:kern w:val="2"/>
                <w:szCs w:val="21"/>
                <w:highlight w:val="none"/>
              </w:rPr>
            </w:pPr>
          </w:p>
        </w:tc>
      </w:tr>
      <w:tr w14:paraId="3FE61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1690F39">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9E3111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E0308C">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540CD6CE">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6AE56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DC8FDF">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CD50A0E">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5DB0C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住  所</w:t>
            </w:r>
          </w:p>
        </w:tc>
        <w:tc>
          <w:tcPr>
            <w:tcW w:w="1259" w:type="pct"/>
            <w:tcBorders>
              <w:top w:val="single" w:color="auto" w:sz="2" w:space="0"/>
              <w:left w:val="single" w:color="auto" w:sz="2" w:space="0"/>
              <w:bottom w:val="single" w:color="auto" w:sz="2" w:space="0"/>
            </w:tcBorders>
            <w:vAlign w:val="center"/>
          </w:tcPr>
          <w:p w14:paraId="563C7C97">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1DAF2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E3987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CDFE661">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288DE5">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6F69069">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340A8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D4CB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3CEAABC">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E3CF7D">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8CE7FCD">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4699CA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62CE5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79550F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2709F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1069FCBB">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8AD2E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B8DA60">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B5C6C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1355CF">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41B5887">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D018C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F09A3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14FF7D">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371AFB">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F6F479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0C41D4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10D543">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40E57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C90D1">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hint="eastAsia" w:ascii="Times New Roman" w:hAnsi="Times New Roman" w:eastAsia="宋体" w:cs="Times New Roman"/>
                <w:b w:val="0"/>
                <w:color w:val="auto"/>
                <w:kern w:val="2"/>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A9CB8A6">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6127CA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82088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DD5B995">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91AEA7">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1A642DE">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FD909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3B2733">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6304E00">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5F5FE8">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A6026B0">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5A95F4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86A46F">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441122">
            <w:pPr>
              <w:adjustRightInd w:val="0"/>
              <w:snapToGrid w:val="0"/>
              <w:spacing w:line="300" w:lineRule="exact"/>
              <w:jc w:val="center"/>
              <w:rPr>
                <w:rFonts w:ascii="Times New Roman" w:hAnsi="Times New Roman" w:eastAsia="宋体" w:cs="Times New Roman"/>
                <w:b w:val="0"/>
                <w:color w:val="auto"/>
                <w:kern w:val="2"/>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3F3642">
            <w:pPr>
              <w:adjustRightInd w:val="0"/>
              <w:snapToGrid w:val="0"/>
              <w:spacing w:line="300" w:lineRule="exact"/>
              <w:jc w:val="center"/>
              <w:rPr>
                <w:rFonts w:ascii="Times New Roman" w:hAnsi="Times New Roman" w:eastAsia="宋体" w:cs="Times New Roman"/>
                <w:b w:val="0"/>
                <w:color w:val="auto"/>
                <w:kern w:val="2"/>
                <w:szCs w:val="21"/>
                <w:highlight w:val="none"/>
              </w:rPr>
            </w:pPr>
            <w:r>
              <w:rPr>
                <w:rFonts w:ascii="Times New Roman" w:hAnsi="Times New Roman" w:eastAsia="宋体" w:cs="Times New Roman"/>
                <w:b w:val="0"/>
                <w:color w:val="auto"/>
                <w:kern w:val="2"/>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A37A13D">
            <w:pPr>
              <w:adjustRightInd w:val="0"/>
              <w:snapToGrid w:val="0"/>
              <w:spacing w:line="300" w:lineRule="exact"/>
              <w:jc w:val="center"/>
              <w:rPr>
                <w:rFonts w:ascii="Times New Roman" w:hAnsi="Times New Roman" w:eastAsia="宋体" w:cs="Times New Roman"/>
                <w:b w:val="0"/>
                <w:color w:val="auto"/>
                <w:spacing w:val="20"/>
                <w:kern w:val="2"/>
                <w:szCs w:val="21"/>
                <w:highlight w:val="none"/>
              </w:rPr>
            </w:pPr>
          </w:p>
        </w:tc>
      </w:tr>
      <w:tr w14:paraId="3F4515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AB47248">
            <w:pPr>
              <w:widowControl w:val="0"/>
              <w:adjustRightInd w:val="0"/>
              <w:snapToGrid w:val="0"/>
              <w:spacing w:before="156" w:beforeLines="50" w:after="0" w:line="360" w:lineRule="auto"/>
              <w:ind w:left="0" w:leftChars="0"/>
              <w:jc w:val="left"/>
              <w:rPr>
                <w:rFonts w:ascii="Times New Roman" w:hAnsi="Times New Roman" w:eastAsia="宋体" w:cs="Times New Roman"/>
                <w:b w:val="0"/>
                <w:color w:val="auto"/>
                <w:spacing w:val="20"/>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注：涉及联合体或其他合同主体的信息应按上表格式加列。</w:t>
            </w:r>
          </w:p>
        </w:tc>
      </w:tr>
    </w:tbl>
    <w:p w14:paraId="27DCB5A8">
      <w:pPr>
        <w:keepNext/>
        <w:keepLines/>
        <w:widowControl w:val="0"/>
        <w:adjustRightInd w:val="0"/>
        <w:snapToGrid w:val="0"/>
        <w:spacing w:before="156" w:beforeLines="50" w:line="360" w:lineRule="auto"/>
        <w:jc w:val="center"/>
        <w:outlineLvl w:val="1"/>
        <w:rPr>
          <w:rFonts w:ascii="黑体" w:hAnsi="黑体" w:eastAsia="黑体" w:cs="Times New Roman"/>
          <w:b/>
          <w:bCs/>
          <w:color w:val="auto"/>
          <w:kern w:val="2"/>
          <w:sz w:val="28"/>
          <w:szCs w:val="28"/>
          <w:highlight w:val="none"/>
          <w:lang w:val="en-US" w:eastAsia="zh-CN" w:bidi="ar-SA"/>
        </w:rPr>
      </w:pPr>
      <w:r>
        <w:rPr>
          <w:rFonts w:ascii="宋体" w:hAnsi="宋体" w:eastAsia="宋体" w:cs="Times New Roman"/>
          <w:b/>
          <w:bCs/>
          <w:color w:val="auto"/>
          <w:kern w:val="2"/>
          <w:sz w:val="21"/>
          <w:szCs w:val="21"/>
          <w:highlight w:val="none"/>
          <w:u w:val="single"/>
          <w:lang w:val="en-US" w:eastAsia="zh-CN" w:bidi="ar-SA"/>
        </w:rPr>
        <w:br w:type="page"/>
      </w:r>
      <w:bookmarkStart w:id="117" w:name="_Toc27624"/>
      <w:r>
        <w:rPr>
          <w:rFonts w:hint="eastAsia" w:ascii="黑体" w:hAnsi="黑体" w:eastAsia="黑体" w:cs="Times New Roman"/>
          <w:b w:val="0"/>
          <w:bCs w:val="0"/>
          <w:color w:val="auto"/>
          <w:kern w:val="2"/>
          <w:sz w:val="28"/>
          <w:szCs w:val="28"/>
          <w:highlight w:val="none"/>
          <w:lang w:val="en-US" w:eastAsia="zh-CN" w:bidi="ar-SA"/>
        </w:rPr>
        <w:t>第二节 政府采购合同通用条款</w:t>
      </w:r>
      <w:bookmarkEnd w:id="117"/>
    </w:p>
    <w:p w14:paraId="749F781C">
      <w:pPr>
        <w:tabs>
          <w:tab w:val="left" w:pos="8820"/>
          <w:tab w:val="left" w:pos="9345"/>
          <w:tab w:val="left" w:pos="9765"/>
        </w:tabs>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 xml:space="preserve">1. </w:t>
      </w:r>
      <w:r>
        <w:rPr>
          <w:rFonts w:hint="eastAsia" w:ascii="宋体" w:hAnsi="宋体" w:eastAsia="宋体" w:cs="Times New Roman"/>
          <w:b/>
          <w:bCs/>
          <w:color w:val="auto"/>
          <w:kern w:val="2"/>
          <w:sz w:val="24"/>
          <w:szCs w:val="24"/>
          <w:highlight w:val="none"/>
        </w:rPr>
        <w:t>定义</w:t>
      </w:r>
    </w:p>
    <w:p w14:paraId="690E36C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1.1合同当事人</w:t>
      </w:r>
    </w:p>
    <w:p w14:paraId="7866D35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（1）采购人（以下称甲方）是指使用财政性资金，通过政府采购方式向供应商购买货物及其相关服务的国家机关、事业单位、团体组织。</w:t>
      </w:r>
    </w:p>
    <w:p w14:paraId="3315E1B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（2）供应商（以下称乙方）是指参加政府采购活动并且中标（成交），向采购人提供合同约定的货物及其相关服务的法人、非法人组织或者自然人。</w:t>
      </w:r>
    </w:p>
    <w:p w14:paraId="2D58375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（3）其他合同主体是指除采购人和供应商以外，</w:t>
      </w:r>
      <w:r>
        <w:rPr>
          <w:rFonts w:hint="eastAsia" w:ascii="宋体" w:hAnsi="宋体" w:eastAsia="宋体" w:cs="宋体"/>
          <w:b w:val="0"/>
          <w:bCs/>
          <w:color w:val="auto"/>
          <w:kern w:val="2"/>
          <w:szCs w:val="21"/>
          <w:highlight w:val="none"/>
        </w:rPr>
        <w:t>依法参与合同缔结或履行，享有权利、承担义务的合同当事人</w:t>
      </w:r>
      <w:r>
        <w:rPr>
          <w:rFonts w:hint="eastAsia" w:ascii="宋体" w:hAnsi="宋体" w:eastAsia="宋体" w:cs="Times New Roman"/>
          <w:b w:val="0"/>
          <w:color w:val="auto"/>
          <w:kern w:val="2"/>
          <w:szCs w:val="21"/>
          <w:highlight w:val="none"/>
        </w:rPr>
        <w:t>。</w:t>
      </w:r>
    </w:p>
    <w:p w14:paraId="7CE67168">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1.2本合同下列术语应解释为：</w:t>
      </w:r>
    </w:p>
    <w:p w14:paraId="548CD5A9">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（1）“合同”系指</w:t>
      </w:r>
      <w:r>
        <w:rPr>
          <w:rFonts w:hint="eastAsia" w:ascii="宋体" w:hAnsi="宋体" w:eastAsia="宋体" w:cs="宋体"/>
          <w:b w:val="0"/>
          <w:bCs/>
          <w:color w:val="auto"/>
          <w:kern w:val="2"/>
          <w:szCs w:val="21"/>
          <w:highlight w:val="none"/>
        </w:rPr>
        <w:t>合同当事人意思表示达成一致的任何协议，包括签署的</w:t>
      </w:r>
      <w:r>
        <w:rPr>
          <w:rFonts w:hint="eastAsia" w:ascii="宋体" w:hAnsi="宋体" w:eastAsia="宋体" w:cs="Times New Roman"/>
          <w:b w:val="0"/>
          <w:color w:val="auto"/>
          <w:kern w:val="2"/>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b w:val="0"/>
          <w:color w:val="auto"/>
          <w:kern w:val="2"/>
          <w:szCs w:val="21"/>
          <w:highlight w:val="none"/>
        </w:rPr>
        <w:t>国家法律、行政法规和规章制度规定或合同约定的作为合同组成部分的其他文件</w:t>
      </w:r>
      <w:r>
        <w:rPr>
          <w:rFonts w:hint="eastAsia" w:ascii="宋体" w:hAnsi="宋体" w:eastAsia="宋体" w:cs="Times New Roman"/>
          <w:b w:val="0"/>
          <w:color w:val="auto"/>
          <w:kern w:val="2"/>
          <w:szCs w:val="21"/>
          <w:highlight w:val="none"/>
        </w:rPr>
        <w:t>。</w:t>
      </w:r>
    </w:p>
    <w:p w14:paraId="761E8110">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（2）“合同价款”系指根据本合同规定乙方在全面履行合同义务后甲方应支付给乙方的价款。</w:t>
      </w:r>
    </w:p>
    <w:p w14:paraId="6EA21D57">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（3）“货物”系指乙方根据本合同规定须向甲方提供的各种形态和种类的物品，包括原材料、设备、产品（包括软件）及相关的其备品备件、工具、手册及</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技术资料和材料等。</w:t>
      </w:r>
    </w:p>
    <w:p w14:paraId="13DB985A">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（4）“相关服务”系指根据合同规定，乙方应提供的与货物有关的技术、管理和</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服务，包括但不限于：管理和质量保证、运输、保险、检验、现场准备、安装、集成、调试、培训、维修、废弃处置、技术支持等以及合同中规定乙方应承担的</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义务。</w:t>
      </w:r>
    </w:p>
    <w:p w14:paraId="6C0077D4">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（5）“分包”系指中标（成交）供应商按采购文件、投标（响应）文件的规定，根据分包意向协议，将中标（成交）项目中的部分履约内容，分给具有相应资质条件的供应商履行合同的行为。</w:t>
      </w:r>
    </w:p>
    <w:p w14:paraId="79BFCBE1">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54011560">
      <w:pPr>
        <w:tabs>
          <w:tab w:val="left" w:pos="570"/>
          <w:tab w:val="left" w:pos="9240"/>
          <w:tab w:val="left" w:pos="9555"/>
        </w:tabs>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（7）其他术语解释，见【</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w:t>
      </w:r>
    </w:p>
    <w:p w14:paraId="1A20D3EB">
      <w:pPr>
        <w:numPr>
          <w:ilvl w:val="0"/>
          <w:numId w:val="11"/>
        </w:num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color w:val="auto"/>
          <w:kern w:val="2"/>
          <w:sz w:val="24"/>
          <w:szCs w:val="24"/>
          <w:highlight w:val="none"/>
        </w:rPr>
        <w:t>合同标的及金额</w:t>
      </w:r>
    </w:p>
    <w:p w14:paraId="51ECBF54">
      <w:pPr>
        <w:autoSpaceDE w:val="0"/>
        <w:autoSpaceDN w:val="0"/>
        <w:adjustRightInd w:val="0"/>
        <w:snapToGrid w:val="0"/>
        <w:spacing w:line="400" w:lineRule="exact"/>
        <w:ind w:firstLine="426" w:firstLineChars="200"/>
        <w:jc w:val="left"/>
        <w:rPr>
          <w:rFonts w:ascii="宋体" w:hAnsi="宋体" w:eastAsia="宋体" w:cs="Times New Roman"/>
          <w:b/>
          <w:bCs/>
          <w:i/>
          <w:iCs/>
          <w:color w:val="auto"/>
          <w:kern w:val="2"/>
          <w:szCs w:val="21"/>
          <w:highlight w:val="none"/>
        </w:rPr>
      </w:pPr>
      <w:r>
        <w:rPr>
          <w:rFonts w:hint="eastAsia" w:ascii="宋体" w:hAnsi="宋体" w:eastAsia="宋体" w:cs="Times New Roman"/>
          <w:b w:val="0"/>
          <w:color w:val="auto"/>
          <w:kern w:val="2"/>
          <w:szCs w:val="21"/>
          <w:highlight w:val="none"/>
        </w:rPr>
        <w:t>2.1 合同标的及金额应与中标（成交）结果一致。乙方为履行本合同而发生的所有费用均应包含在合同价款中，甲方不再另行支付</w:t>
      </w:r>
      <w:r>
        <w:rPr>
          <w:rFonts w:ascii="宋体" w:hAnsi="宋体" w:eastAsia="宋体" w:cs="Times New Roman"/>
          <w:b w:val="0"/>
          <w:color w:val="auto"/>
          <w:kern w:val="2"/>
          <w:szCs w:val="21"/>
          <w:highlight w:val="none"/>
          <w:lang w:val="en"/>
        </w:rPr>
        <w:t>其他</w:t>
      </w:r>
      <w:r>
        <w:rPr>
          <w:rFonts w:hint="eastAsia" w:ascii="宋体" w:hAnsi="宋体" w:eastAsia="宋体" w:cs="Times New Roman"/>
          <w:b w:val="0"/>
          <w:color w:val="auto"/>
          <w:kern w:val="2"/>
          <w:szCs w:val="21"/>
          <w:highlight w:val="none"/>
        </w:rPr>
        <w:t>任何费用。</w:t>
      </w:r>
    </w:p>
    <w:p w14:paraId="0B9E6105">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3. 履行合同的时间、地点和方式</w:t>
      </w:r>
    </w:p>
    <w:p w14:paraId="1DE845F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3.1 </w:t>
      </w:r>
      <w:r>
        <w:rPr>
          <w:rFonts w:hint="eastAsia" w:ascii="宋体" w:hAnsi="宋体" w:eastAsia="宋体" w:cs="宋体"/>
          <w:b w:val="0"/>
          <w:color w:val="auto"/>
          <w:kern w:val="2"/>
          <w:szCs w:val="21"/>
          <w:highlight w:val="none"/>
        </w:rPr>
        <w:t>乙方应当在约定的时间、地点，按照约定方式履行合同。</w:t>
      </w:r>
    </w:p>
    <w:p w14:paraId="280D45DC">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4. 甲方的权利和义务</w:t>
      </w:r>
    </w:p>
    <w:p w14:paraId="66154C9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4.1</w:t>
      </w:r>
      <w:r>
        <w:rPr>
          <w:rFonts w:ascii="宋体" w:hAnsi="宋体" w:eastAsia="宋体" w:cs="Times New Roman"/>
          <w:b w:val="0"/>
          <w:color w:val="auto"/>
          <w:kern w:val="2"/>
          <w:szCs w:val="21"/>
          <w:highlight w:val="none"/>
        </w:rPr>
        <w:t xml:space="preserve"> 签署合同后，甲方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r>
        <w:rPr>
          <w:rFonts w:hint="eastAsia" w:ascii="宋体" w:hAnsi="宋体" w:eastAsia="宋体" w:cs="Times New Roman"/>
          <w:b w:val="0"/>
          <w:color w:val="auto"/>
          <w:kern w:val="2"/>
          <w:szCs w:val="21"/>
          <w:highlight w:val="none"/>
        </w:rPr>
        <w:t>甲方有权对乙方的履约行为进行检查，并</w:t>
      </w:r>
      <w:r>
        <w:rPr>
          <w:rFonts w:ascii="宋体" w:hAnsi="宋体" w:eastAsia="宋体" w:cs="Times New Roman"/>
          <w:b w:val="0"/>
          <w:color w:val="auto"/>
          <w:kern w:val="2"/>
          <w:szCs w:val="21"/>
          <w:highlight w:val="none"/>
        </w:rPr>
        <w:t>及时确认乙方提交的事项</w:t>
      </w:r>
      <w:r>
        <w:rPr>
          <w:rFonts w:hint="eastAsia" w:ascii="宋体" w:hAnsi="宋体" w:eastAsia="宋体" w:cs="Times New Roman"/>
          <w:b w:val="0"/>
          <w:color w:val="auto"/>
          <w:kern w:val="2"/>
          <w:szCs w:val="21"/>
          <w:highlight w:val="none"/>
        </w:rPr>
        <w:t>。甲方应当</w:t>
      </w:r>
      <w:r>
        <w:rPr>
          <w:rFonts w:ascii="宋体" w:hAnsi="宋体" w:eastAsia="宋体" w:cs="Times New Roman"/>
          <w:b w:val="0"/>
          <w:color w:val="auto"/>
          <w:kern w:val="2"/>
          <w:szCs w:val="21"/>
          <w:highlight w:val="none"/>
        </w:rPr>
        <w:t>配合乙方完成</w:t>
      </w:r>
      <w:r>
        <w:rPr>
          <w:rFonts w:hint="eastAsia" w:ascii="宋体" w:hAnsi="宋体" w:eastAsia="宋体" w:cs="Times New Roman"/>
          <w:b w:val="0"/>
          <w:color w:val="auto"/>
          <w:kern w:val="2"/>
          <w:szCs w:val="21"/>
          <w:highlight w:val="none"/>
        </w:rPr>
        <w:t>相关项目</w:t>
      </w:r>
      <w:r>
        <w:rPr>
          <w:rFonts w:ascii="宋体" w:hAnsi="宋体" w:eastAsia="宋体" w:cs="Times New Roman"/>
          <w:b w:val="0"/>
          <w:color w:val="auto"/>
          <w:kern w:val="2"/>
          <w:szCs w:val="21"/>
          <w:highlight w:val="none"/>
        </w:rPr>
        <w:t>实施工作。</w:t>
      </w:r>
    </w:p>
    <w:p w14:paraId="031859F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4.2 </w:t>
      </w:r>
      <w:r>
        <w:rPr>
          <w:rFonts w:ascii="宋体" w:hAnsi="宋体" w:eastAsia="宋体" w:cs="Times New Roman"/>
          <w:b w:val="0"/>
          <w:color w:val="auto"/>
          <w:kern w:val="2"/>
          <w:szCs w:val="21"/>
          <w:highlight w:val="none"/>
        </w:rPr>
        <w:t>甲方有权要求乙方按时提交各阶段有关</w:t>
      </w:r>
      <w:r>
        <w:rPr>
          <w:rFonts w:hint="eastAsia" w:ascii="宋体" w:hAnsi="宋体" w:eastAsia="宋体" w:cs="Times New Roman"/>
          <w:b w:val="0"/>
          <w:color w:val="auto"/>
          <w:kern w:val="2"/>
          <w:szCs w:val="21"/>
          <w:highlight w:val="none"/>
        </w:rPr>
        <w:t>安排计划</w:t>
      </w:r>
      <w:r>
        <w:rPr>
          <w:rFonts w:ascii="宋体" w:hAnsi="宋体" w:eastAsia="宋体" w:cs="Times New Roman"/>
          <w:b w:val="0"/>
          <w:color w:val="auto"/>
          <w:kern w:val="2"/>
          <w:szCs w:val="21"/>
          <w:highlight w:val="none"/>
        </w:rPr>
        <w:t>，并有权</w:t>
      </w:r>
      <w:r>
        <w:rPr>
          <w:rFonts w:hint="eastAsia" w:ascii="宋体" w:hAnsi="宋体" w:eastAsia="宋体" w:cs="Times New Roman"/>
          <w:b w:val="0"/>
          <w:color w:val="auto"/>
          <w:kern w:val="2"/>
          <w:szCs w:val="21"/>
          <w:highlight w:val="none"/>
        </w:rPr>
        <w:t>定期核对乙方提供货物数量、规格、质量等内容。甲方</w:t>
      </w:r>
      <w:r>
        <w:rPr>
          <w:rFonts w:ascii="宋体" w:hAnsi="宋体" w:eastAsia="宋体" w:cs="Times New Roman"/>
          <w:b w:val="0"/>
          <w:color w:val="auto"/>
          <w:kern w:val="2"/>
          <w:szCs w:val="21"/>
          <w:highlight w:val="none"/>
        </w:rPr>
        <w:t>有权督促乙方工作并要求乙方</w:t>
      </w:r>
      <w:r>
        <w:rPr>
          <w:rFonts w:hint="eastAsia" w:ascii="宋体" w:hAnsi="宋体" w:eastAsia="宋体" w:cs="Times New Roman"/>
          <w:b w:val="0"/>
          <w:color w:val="auto"/>
          <w:kern w:val="2"/>
          <w:szCs w:val="21"/>
          <w:highlight w:val="none"/>
        </w:rPr>
        <w:t>更</w:t>
      </w:r>
      <w:r>
        <w:rPr>
          <w:rFonts w:ascii="宋体" w:hAnsi="宋体" w:eastAsia="宋体" w:cs="Times New Roman"/>
          <w:b w:val="0"/>
          <w:color w:val="auto"/>
          <w:kern w:val="2"/>
          <w:szCs w:val="21"/>
          <w:highlight w:val="none"/>
        </w:rPr>
        <w:t>换不符合要求的</w:t>
      </w:r>
      <w:r>
        <w:rPr>
          <w:rFonts w:hint="eastAsia" w:ascii="宋体" w:hAnsi="宋体" w:eastAsia="宋体" w:cs="Times New Roman"/>
          <w:b w:val="0"/>
          <w:color w:val="auto"/>
          <w:kern w:val="2"/>
          <w:szCs w:val="21"/>
          <w:highlight w:val="none"/>
        </w:rPr>
        <w:t>货物</w:t>
      </w:r>
      <w:r>
        <w:rPr>
          <w:rFonts w:ascii="宋体" w:hAnsi="宋体" w:eastAsia="宋体" w:cs="Times New Roman"/>
          <w:b w:val="0"/>
          <w:color w:val="auto"/>
          <w:kern w:val="2"/>
          <w:szCs w:val="21"/>
          <w:highlight w:val="none"/>
        </w:rPr>
        <w:t>。</w:t>
      </w:r>
    </w:p>
    <w:p w14:paraId="6A286CF8">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w:t>
      </w:r>
      <w:r>
        <w:rPr>
          <w:rFonts w:ascii="宋体" w:hAnsi="宋体" w:eastAsia="宋体" w:cs="Times New Roman"/>
          <w:b w:val="0"/>
          <w:color w:val="auto"/>
          <w:kern w:val="2"/>
          <w:szCs w:val="21"/>
          <w:highlight w:val="none"/>
        </w:rPr>
        <w:t>3</w:t>
      </w:r>
      <w:r>
        <w:rPr>
          <w:rFonts w:hint="eastAsia" w:ascii="宋体" w:hAnsi="宋体" w:eastAsia="宋体" w:cs="Times New Roman"/>
          <w:b w:val="0"/>
          <w:color w:val="auto"/>
          <w:kern w:val="2"/>
          <w:szCs w:val="21"/>
          <w:highlight w:val="none"/>
        </w:rPr>
        <w:t xml:space="preserve"> </w:t>
      </w:r>
      <w:r>
        <w:rPr>
          <w:rFonts w:ascii="宋体" w:hAnsi="宋体" w:eastAsia="宋体" w:cs="Times New Roman"/>
          <w:b w:val="0"/>
          <w:color w:val="auto"/>
          <w:kern w:val="2"/>
          <w:szCs w:val="21"/>
          <w:highlight w:val="none"/>
        </w:rPr>
        <w:t>甲方</w:t>
      </w:r>
      <w:r>
        <w:rPr>
          <w:rFonts w:hint="eastAsia" w:ascii="宋体" w:hAnsi="宋体" w:eastAsia="宋体" w:cs="Times New Roman"/>
          <w:b w:val="0"/>
          <w:color w:val="auto"/>
          <w:kern w:val="2"/>
          <w:szCs w:val="21"/>
          <w:highlight w:val="none"/>
        </w:rPr>
        <w:t>有权要求乙方对缺陷部分予以修复，并按合同约定享有货物保修及其他合同约定的权利。</w:t>
      </w:r>
    </w:p>
    <w:p w14:paraId="62D1E174">
      <w:pPr>
        <w:snapToGrid w:val="0"/>
        <w:spacing w:line="400" w:lineRule="exact"/>
        <w:ind w:firstLine="426" w:firstLineChars="200"/>
        <w:rPr>
          <w:rFonts w:ascii="Times New Roman" w:hAnsi="Times New Roman" w:eastAsia="华文楷体" w:cs="Times New Roman"/>
          <w:b w:val="0"/>
          <w:color w:val="auto"/>
          <w:kern w:val="2"/>
          <w:szCs w:val="24"/>
          <w:highlight w:val="none"/>
        </w:rPr>
      </w:pPr>
      <w:r>
        <w:rPr>
          <w:rFonts w:ascii="宋体" w:hAnsi="宋体" w:eastAsia="宋体" w:cs="Times New Roman"/>
          <w:b w:val="0"/>
          <w:color w:val="auto"/>
          <w:kern w:val="2"/>
          <w:szCs w:val="21"/>
          <w:highlight w:val="none"/>
        </w:rPr>
        <w:t>4.4 甲方应当按照合同约定及时对交付的货物进行验收</w:t>
      </w:r>
      <w:r>
        <w:rPr>
          <w:rFonts w:hint="eastAsia" w:ascii="宋体" w:hAnsi="宋体" w:eastAsia="宋体" w:cs="Times New Roman"/>
          <w:b w:val="0"/>
          <w:color w:val="auto"/>
          <w:kern w:val="2"/>
          <w:szCs w:val="21"/>
          <w:highlight w:val="none"/>
        </w:rPr>
        <w:t>，</w:t>
      </w:r>
      <w:r>
        <w:rPr>
          <w:rFonts w:hint="eastAsia" w:ascii="宋体" w:hAnsi="宋体" w:eastAsia="宋体" w:cs="宋体"/>
          <w:b w:val="0"/>
          <w:color w:val="auto"/>
          <w:kern w:val="2"/>
          <w:szCs w:val="21"/>
          <w:highlight w:val="none"/>
        </w:rPr>
        <w:t>未</w:t>
      </w:r>
      <w:r>
        <w:rPr>
          <w:rFonts w:hint="eastAsia" w:ascii="宋体" w:hAnsi="宋体" w:eastAsia="宋体" w:cs="Times New Roman"/>
          <w:b w:val="0"/>
          <w:color w:val="auto"/>
          <w:kern w:val="2"/>
          <w:szCs w:val="21"/>
          <w:highlight w:val="none"/>
        </w:rPr>
        <w:t>在</w:t>
      </w:r>
      <w:r>
        <w:rPr>
          <w:rFonts w:hint="eastAsia" w:ascii="宋体" w:hAnsi="宋体" w:eastAsia="宋体" w:cs="宋体"/>
          <w:b/>
          <w:bCs/>
          <w:color w:val="auto"/>
          <w:kern w:val="2"/>
          <w:szCs w:val="21"/>
          <w:highlight w:val="none"/>
        </w:rPr>
        <w:t>【政府采购合同专用条款】</w:t>
      </w:r>
      <w:r>
        <w:rPr>
          <w:rFonts w:hint="eastAsia" w:ascii="宋体" w:hAnsi="宋体" w:eastAsia="宋体" w:cs="宋体"/>
          <w:b w:val="0"/>
          <w:color w:val="auto"/>
          <w:kern w:val="2"/>
          <w:szCs w:val="21"/>
          <w:highlight w:val="none"/>
        </w:rPr>
        <w:t>约定的期限内对乙方履约提出任何异议或者向乙方作出任何说明的，</w:t>
      </w:r>
      <w:r>
        <w:rPr>
          <w:rFonts w:hint="eastAsia" w:ascii="宋体" w:hAnsi="宋体" w:eastAsia="宋体" w:cs="Times New Roman"/>
          <w:b w:val="0"/>
          <w:color w:val="auto"/>
          <w:kern w:val="2"/>
          <w:szCs w:val="21"/>
          <w:highlight w:val="none"/>
        </w:rPr>
        <w:t>视为验收通过。</w:t>
      </w:r>
    </w:p>
    <w:p w14:paraId="24456C8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4</w:t>
      </w:r>
      <w:r>
        <w:rPr>
          <w:rFonts w:hint="eastAsia" w:ascii="宋体" w:hAnsi="宋体" w:eastAsia="宋体" w:cs="Times New Roman"/>
          <w:b w:val="0"/>
          <w:color w:val="auto"/>
          <w:kern w:val="2"/>
          <w:szCs w:val="21"/>
          <w:highlight w:val="none"/>
        </w:rPr>
        <w:t>.</w:t>
      </w:r>
      <w:r>
        <w:rPr>
          <w:rFonts w:ascii="宋体" w:hAnsi="宋体" w:eastAsia="宋体" w:cs="Times New Roman"/>
          <w:b w:val="0"/>
          <w:color w:val="auto"/>
          <w:kern w:val="2"/>
          <w:szCs w:val="21"/>
          <w:highlight w:val="none"/>
        </w:rPr>
        <w:t xml:space="preserve">5 </w:t>
      </w:r>
      <w:r>
        <w:rPr>
          <w:rFonts w:hint="eastAsia" w:ascii="宋体" w:hAnsi="宋体" w:eastAsia="宋体" w:cs="Times New Roman"/>
          <w:b w:val="0"/>
          <w:color w:val="auto"/>
          <w:kern w:val="2"/>
          <w:szCs w:val="21"/>
          <w:highlight w:val="none"/>
        </w:rPr>
        <w:t>甲方应当根据合同约定及时向乙方支付合同价款</w:t>
      </w:r>
      <w:r>
        <w:rPr>
          <w:rFonts w:ascii="宋体" w:hAnsi="宋体" w:eastAsia="宋体" w:cs="Times New Roman"/>
          <w:b w:val="0"/>
          <w:color w:val="auto"/>
          <w:kern w:val="2"/>
          <w:szCs w:val="21"/>
          <w:highlight w:val="none"/>
        </w:rPr>
        <w:t>，不得以内部人员变更、履行内部付款流程等为由，拒绝或迟延支付。</w:t>
      </w:r>
    </w:p>
    <w:p w14:paraId="2475DC1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4.6</w:t>
      </w:r>
      <w:r>
        <w:rPr>
          <w:rFonts w:ascii="宋体" w:hAnsi="宋体" w:eastAsia="宋体" w:cs="Times New Roman"/>
          <w:b w:val="0"/>
          <w:color w:val="auto"/>
          <w:kern w:val="2"/>
          <w:szCs w:val="21"/>
          <w:highlight w:val="none"/>
        </w:rPr>
        <w:t xml:space="preserve"> </w:t>
      </w:r>
      <w:r>
        <w:rPr>
          <w:rFonts w:hint="eastAsia" w:ascii="宋体" w:hAnsi="宋体" w:eastAsia="宋体" w:cs="Times New Roman"/>
          <w:b w:val="0"/>
          <w:color w:val="auto"/>
          <w:kern w:val="2"/>
          <w:szCs w:val="21"/>
          <w:highlight w:val="none"/>
        </w:rPr>
        <w:t>国家法律法规规定及</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约定应由甲方承担的其他义务和责任。</w:t>
      </w:r>
    </w:p>
    <w:p w14:paraId="71D8755B">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5. 乙方的权利和义务</w:t>
      </w:r>
    </w:p>
    <w:p w14:paraId="3F84255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5.1 </w:t>
      </w:r>
      <w:r>
        <w:rPr>
          <w:rFonts w:ascii="宋体" w:hAnsi="宋体" w:eastAsia="宋体" w:cs="Times New Roman"/>
          <w:b w:val="0"/>
          <w:color w:val="auto"/>
          <w:kern w:val="2"/>
          <w:szCs w:val="21"/>
          <w:highlight w:val="none"/>
        </w:rPr>
        <w:t>签署合同后，乙方</w:t>
      </w:r>
      <w:r>
        <w:rPr>
          <w:rFonts w:hint="eastAsia" w:ascii="宋体" w:hAnsi="宋体" w:eastAsia="宋体" w:cs="Times New Roman"/>
          <w:b w:val="0"/>
          <w:color w:val="auto"/>
          <w:kern w:val="2"/>
          <w:szCs w:val="21"/>
          <w:highlight w:val="none"/>
        </w:rPr>
        <w:t>应</w:t>
      </w:r>
      <w:r>
        <w:rPr>
          <w:rFonts w:ascii="宋体" w:hAnsi="宋体" w:eastAsia="宋体" w:cs="Times New Roman"/>
          <w:b w:val="0"/>
          <w:color w:val="auto"/>
          <w:kern w:val="2"/>
          <w:szCs w:val="21"/>
          <w:highlight w:val="none"/>
        </w:rPr>
        <w:t>确定</w:t>
      </w:r>
      <w:r>
        <w:rPr>
          <w:rFonts w:hint="eastAsia" w:ascii="宋体" w:hAnsi="宋体" w:eastAsia="宋体" w:cs="Times New Roman"/>
          <w:b w:val="0"/>
          <w:color w:val="auto"/>
          <w:kern w:val="2"/>
          <w:szCs w:val="21"/>
          <w:highlight w:val="none"/>
        </w:rPr>
        <w:t>项目负责人（或项目联系人）</w:t>
      </w:r>
      <w:r>
        <w:rPr>
          <w:rFonts w:ascii="宋体" w:hAnsi="宋体" w:eastAsia="宋体" w:cs="Times New Roman"/>
          <w:b w:val="0"/>
          <w:color w:val="auto"/>
          <w:kern w:val="2"/>
          <w:szCs w:val="21"/>
          <w:highlight w:val="none"/>
        </w:rPr>
        <w:t>，负责与本合同有关的事务。</w:t>
      </w:r>
    </w:p>
    <w:p w14:paraId="467B6C96">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5.</w:t>
      </w:r>
      <w:r>
        <w:rPr>
          <w:rFonts w:ascii="宋体" w:hAnsi="宋体" w:eastAsia="宋体" w:cs="Times New Roman"/>
          <w:b w:val="0"/>
          <w:color w:val="auto"/>
          <w:kern w:val="2"/>
          <w:szCs w:val="21"/>
          <w:highlight w:val="none"/>
        </w:rPr>
        <w:t>2 乙方应按照合同要求</w:t>
      </w:r>
      <w:r>
        <w:rPr>
          <w:rFonts w:hint="eastAsia" w:ascii="宋体" w:hAnsi="宋体" w:eastAsia="宋体" w:cs="Times New Roman"/>
          <w:b w:val="0"/>
          <w:color w:val="auto"/>
          <w:kern w:val="2"/>
          <w:szCs w:val="21"/>
          <w:highlight w:val="none"/>
        </w:rPr>
        <w:t>履约</w:t>
      </w:r>
      <w:r>
        <w:rPr>
          <w:rFonts w:ascii="宋体" w:hAnsi="宋体" w:eastAsia="宋体" w:cs="Times New Roman"/>
          <w:b w:val="0"/>
          <w:color w:val="auto"/>
          <w:kern w:val="2"/>
          <w:szCs w:val="21"/>
          <w:highlight w:val="none"/>
        </w:rPr>
        <w:t>，充分合理安排，确保</w:t>
      </w:r>
      <w:r>
        <w:rPr>
          <w:rFonts w:hint="eastAsia" w:ascii="宋体" w:hAnsi="宋体" w:eastAsia="宋体" w:cs="Times New Roman"/>
          <w:b w:val="0"/>
          <w:color w:val="auto"/>
          <w:kern w:val="2"/>
          <w:szCs w:val="21"/>
          <w:highlight w:val="none"/>
        </w:rPr>
        <w:t>提供的货物及相关服务符合合同有关</w:t>
      </w:r>
      <w:r>
        <w:rPr>
          <w:rFonts w:ascii="宋体" w:hAnsi="宋体" w:eastAsia="宋体" w:cs="Times New Roman"/>
          <w:b w:val="0"/>
          <w:color w:val="auto"/>
          <w:kern w:val="2"/>
          <w:szCs w:val="21"/>
          <w:highlight w:val="none"/>
        </w:rPr>
        <w:t>要求</w:t>
      </w:r>
      <w:r>
        <w:rPr>
          <w:rFonts w:hint="eastAsia" w:ascii="宋体" w:hAnsi="宋体" w:eastAsia="宋体" w:cs="Times New Roman"/>
          <w:b w:val="0"/>
          <w:color w:val="auto"/>
          <w:kern w:val="2"/>
          <w:szCs w:val="21"/>
          <w:highlight w:val="none"/>
        </w:rPr>
        <w:t>。接受项目行业管理部门及政府有关部门的指导，配合甲方的履约检查及验收，并</w:t>
      </w:r>
      <w:r>
        <w:rPr>
          <w:rFonts w:ascii="宋体" w:hAnsi="宋体" w:eastAsia="宋体" w:cs="Times New Roman"/>
          <w:b w:val="0"/>
          <w:color w:val="auto"/>
          <w:kern w:val="2"/>
          <w:szCs w:val="21"/>
          <w:highlight w:val="none"/>
        </w:rPr>
        <w:t>负责项目实施过程中的所有协调工作。</w:t>
      </w:r>
    </w:p>
    <w:p w14:paraId="1E91B51D">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3</w:t>
      </w:r>
      <w:r>
        <w:rPr>
          <w:rFonts w:hint="eastAsia" w:ascii="宋体" w:hAnsi="宋体" w:eastAsia="宋体" w:cs="Times New Roman"/>
          <w:b w:val="0"/>
          <w:color w:val="auto"/>
          <w:kern w:val="2"/>
          <w:sz w:val="21"/>
          <w:szCs w:val="21"/>
          <w:highlight w:val="none"/>
          <w:lang w:val="en-US" w:eastAsia="zh-CN" w:bidi="ar-SA"/>
        </w:rPr>
        <w:t>乙方有权</w:t>
      </w:r>
      <w:r>
        <w:rPr>
          <w:rFonts w:hint="eastAsia" w:ascii="宋体" w:hAnsi="宋体" w:eastAsia="宋体" w:cs="宋体"/>
          <w:b w:val="0"/>
          <w:color w:val="auto"/>
          <w:kern w:val="2"/>
          <w:sz w:val="21"/>
          <w:szCs w:val="21"/>
          <w:highlight w:val="none"/>
          <w:lang w:val="en-US" w:eastAsia="zh-CN" w:bidi="ar-SA"/>
        </w:rPr>
        <w:t>根据合同约定向甲方收取合同价款。</w:t>
      </w:r>
    </w:p>
    <w:p w14:paraId="4B63EC1C">
      <w:pPr>
        <w:widowControl w:val="0"/>
        <w:spacing w:after="0" w:line="400" w:lineRule="exact"/>
        <w:ind w:firstLine="374" w:firstLineChars="176"/>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w:t>
      </w:r>
      <w:r>
        <w:rPr>
          <w:rFonts w:ascii="宋体" w:hAnsi="宋体" w:eastAsia="宋体" w:cs="Times New Roman"/>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国家法律法规规定</w:t>
      </w:r>
      <w:r>
        <w:rPr>
          <w:rFonts w:hint="eastAsia" w:ascii="宋体" w:hAnsi="宋体" w:eastAsia="宋体" w:cs="Times New Roman"/>
          <w:b w:val="0"/>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约定应由乙方承担的其他义务和责任。</w:t>
      </w:r>
    </w:p>
    <w:p w14:paraId="42418F88">
      <w:pPr>
        <w:numPr>
          <w:ilvl w:val="0"/>
          <w:numId w:val="12"/>
        </w:num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合同履行</w:t>
      </w:r>
    </w:p>
    <w:p w14:paraId="7309F52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6.1 甲乙双方应当按照</w:t>
      </w:r>
      <w:r>
        <w:rPr>
          <w:rFonts w:hint="eastAsia" w:ascii="宋体" w:hAnsi="宋体" w:eastAsia="宋体" w:cs="宋体"/>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约定顺序履行合同义务；如果没有先后顺序的，应当同时履行。</w:t>
      </w:r>
    </w:p>
    <w:p w14:paraId="5B2483F7">
      <w:pPr>
        <w:autoSpaceDE w:val="0"/>
        <w:autoSpaceDN w:val="0"/>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E41A1D4">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7. 货物包装、运输、保险和交付要求</w:t>
      </w:r>
    </w:p>
    <w:p w14:paraId="6BAA8A74">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7.1 本合同</w:t>
      </w:r>
      <w:r>
        <w:rPr>
          <w:rFonts w:hint="eastAsia" w:ascii="宋体" w:hAnsi="宋体" w:eastAsia="宋体" w:cs="Times New Roman"/>
          <w:b w:val="0"/>
          <w:bCs/>
          <w:color w:val="auto"/>
          <w:kern w:val="2"/>
          <w:szCs w:val="21"/>
          <w:highlight w:val="none"/>
        </w:rPr>
        <w:t>涉及商品包装、快递包装的，</w:t>
      </w:r>
      <w:r>
        <w:rPr>
          <w:rFonts w:hint="eastAsia" w:ascii="宋体" w:hAnsi="宋体" w:eastAsia="宋体" w:cs="Times New Roman"/>
          <w:b w:val="0"/>
          <w:color w:val="auto"/>
          <w:kern w:val="2"/>
          <w:szCs w:val="21"/>
          <w:highlight w:val="none"/>
        </w:rPr>
        <w:t>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包装应适应远距离运输、防潮、防震、防锈和防野蛮装卸等要求，确保货物安全无损地运抵</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约定的</w:t>
      </w:r>
      <w:r>
        <w:rPr>
          <w:rFonts w:hint="eastAsia" w:ascii="宋体" w:hAnsi="宋体" w:eastAsia="宋体" w:cs="Times New Roman"/>
          <w:b w:val="0"/>
          <w:color w:val="auto"/>
          <w:kern w:val="2"/>
          <w:szCs w:val="21"/>
          <w:highlight w:val="none"/>
        </w:rPr>
        <w:t>指定现场。</w:t>
      </w:r>
    </w:p>
    <w:p w14:paraId="11B50C49">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7.2 除</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另有约定外，</w:t>
      </w:r>
      <w:r>
        <w:rPr>
          <w:rFonts w:hint="eastAsia" w:ascii="宋体" w:hAnsi="宋体" w:eastAsia="宋体" w:cs="Times New Roman"/>
          <w:b w:val="0"/>
          <w:color w:val="auto"/>
          <w:kern w:val="2"/>
          <w:szCs w:val="21"/>
          <w:highlight w:val="none"/>
        </w:rPr>
        <w:t>乙方负责办理将货物运抵本合同规定的交货地点，并装卸、交付至甲方的一切运输事项，相关费用应包含在合同价款中。</w:t>
      </w:r>
    </w:p>
    <w:p w14:paraId="57137EA2">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7.3 货物保险要求按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规定执行</w:t>
      </w:r>
      <w:r>
        <w:rPr>
          <w:rFonts w:hint="eastAsia" w:ascii="宋体" w:hAnsi="宋体" w:eastAsia="宋体" w:cs="Times New Roman"/>
          <w:b w:val="0"/>
          <w:color w:val="auto"/>
          <w:kern w:val="2"/>
          <w:szCs w:val="21"/>
          <w:highlight w:val="none"/>
        </w:rPr>
        <w:t>。</w:t>
      </w:r>
    </w:p>
    <w:p w14:paraId="1556D54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48F5F5">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7.5 </w:t>
      </w:r>
      <w:r>
        <w:rPr>
          <w:rFonts w:hint="eastAsia" w:ascii="宋体" w:hAnsi="宋体" w:eastAsia="宋体" w:cs="宋体"/>
          <w:b w:val="0"/>
          <w:color w:val="auto"/>
          <w:kern w:val="2"/>
          <w:szCs w:val="21"/>
          <w:highlight w:val="none"/>
        </w:rPr>
        <w:t>乙方在运输到达之前应提前通知甲方，并提示货物运输装卸的注意事项，甲方配合乙方做好货物的接收工作。</w:t>
      </w:r>
    </w:p>
    <w:p w14:paraId="2338427A">
      <w:pPr>
        <w:autoSpaceDE w:val="0"/>
        <w:autoSpaceDN w:val="0"/>
        <w:adjustRightInd w:val="0"/>
        <w:spacing w:line="400" w:lineRule="exact"/>
        <w:ind w:firstLine="426" w:firstLineChars="200"/>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A4DC79B">
      <w:pPr>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8. 质量标准和保证</w:t>
      </w:r>
    </w:p>
    <w:p w14:paraId="12D61A29">
      <w:pPr>
        <w:widowControl w:val="0"/>
        <w:adjustRightInd w:val="0"/>
        <w:snapToGrid w:val="0"/>
        <w:spacing w:line="400" w:lineRule="exact"/>
        <w:ind w:firstLine="426"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8.1 质量标准</w:t>
      </w:r>
    </w:p>
    <w:p w14:paraId="569CDE5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（1）本合同下提供的货物应符合合同</w:t>
      </w:r>
      <w:r>
        <w:rPr>
          <w:rFonts w:hint="eastAsia" w:ascii="宋体" w:hAnsi="宋体" w:eastAsia="宋体" w:cs="宋体"/>
          <w:b w:val="0"/>
          <w:color w:val="auto"/>
          <w:kern w:val="2"/>
          <w:szCs w:val="21"/>
          <w:highlight w:val="none"/>
        </w:rPr>
        <w:t>约定的品牌、规格型号、技术性能、配置、质量、数量等要求。</w:t>
      </w:r>
      <w:r>
        <w:rPr>
          <w:rFonts w:hint="eastAsia" w:ascii="宋体" w:hAnsi="宋体" w:eastAsia="宋体" w:cs="Times New Roman"/>
          <w:b w:val="0"/>
          <w:color w:val="auto"/>
          <w:kern w:val="2"/>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029AC3">
      <w:pPr>
        <w:widowControl w:val="0"/>
        <w:adjustRightInd w:val="0"/>
        <w:snapToGrid w:val="0"/>
        <w:spacing w:line="400" w:lineRule="exact"/>
        <w:ind w:firstLine="426" w:firstLineChars="200"/>
        <w:jc w:val="left"/>
        <w:rPr>
          <w:rFonts w:ascii="宋体" w:hAnsi="宋体" w:eastAsia="宋体" w:cs="Courier New"/>
          <w:b w:val="0"/>
          <w:color w:val="auto"/>
          <w:kern w:val="2"/>
          <w:sz w:val="21"/>
          <w:szCs w:val="21"/>
          <w:highlight w:val="none"/>
          <w:lang w:val="en-US" w:eastAsia="zh-CN" w:bidi="ar-SA"/>
        </w:rPr>
      </w:pPr>
      <w:r>
        <w:rPr>
          <w:rFonts w:hint="eastAsia" w:ascii="宋体" w:hAnsi="宋体" w:eastAsia="宋体" w:cs="Courier New"/>
          <w:b w:val="0"/>
          <w:color w:val="auto"/>
          <w:kern w:val="2"/>
          <w:sz w:val="21"/>
          <w:szCs w:val="21"/>
          <w:highlight w:val="none"/>
          <w:lang w:val="en-US" w:eastAsia="zh-CN" w:bidi="ar-SA"/>
        </w:rPr>
        <w:t>（2）采用中华人民共和国法定计量单位。</w:t>
      </w:r>
    </w:p>
    <w:p w14:paraId="03ADEF2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（3）乙方所提供的货物应符合国家有关安全、环保、卫生的规定。</w:t>
      </w:r>
    </w:p>
    <w:p w14:paraId="4CE93F6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（4）乙方应向甲方提交所提供货物的技术文件，包括相应的中文技术文件，如：产品目录、图纸、操作手册、使用说明、维护手册或服务指南等。上述文件应包装好随货物一同发运。</w:t>
      </w:r>
    </w:p>
    <w:p w14:paraId="7F90B20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8.2 保证</w:t>
      </w:r>
    </w:p>
    <w:p w14:paraId="29D9194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（1）乙方应保证提供的货物完全符合合同规定的质量、规格和性能要求。乙方应保证货物在正确安装、正常使用和保养条件下，</w:t>
      </w:r>
      <w:r>
        <w:rPr>
          <w:rFonts w:hint="eastAsia" w:ascii="宋体" w:hAnsi="宋体" w:eastAsia="宋体" w:cs="宋体"/>
          <w:b w:val="0"/>
          <w:color w:val="auto"/>
          <w:kern w:val="2"/>
          <w:szCs w:val="21"/>
          <w:highlight w:val="none"/>
        </w:rPr>
        <w:t>在其使用寿命期内具备合同约定的性能</w:t>
      </w:r>
      <w:r>
        <w:rPr>
          <w:rFonts w:hint="eastAsia" w:ascii="宋体" w:hAnsi="宋体" w:eastAsia="宋体" w:cs="Times New Roman"/>
          <w:b w:val="0"/>
          <w:color w:val="auto"/>
          <w:kern w:val="2"/>
          <w:szCs w:val="21"/>
          <w:highlight w:val="none"/>
        </w:rPr>
        <w:t>。存在质量保证期的，货物最终交付验收合格后在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规定或乙方书面承诺（两者以较长的为准）的质量保证期内，本保证保持有效。</w:t>
      </w:r>
    </w:p>
    <w:p w14:paraId="2C64853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（2）在质量保证期内所发现的缺陷，甲方应尽快以书面形式通知乙方。</w:t>
      </w:r>
    </w:p>
    <w:p w14:paraId="0D0E977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（3）乙方收到通知后，应在</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规定的响应时间内以合理的速度免费维修或更换有缺陷的货物或部件。</w:t>
      </w:r>
    </w:p>
    <w:p w14:paraId="0372A38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36C715E">
      <w:pPr>
        <w:adjustRightInd w:val="0"/>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（5）乙方在约定的时间内未能弥补缺陷，甲方可采取必要的补救措施，但其风险和费用将由乙方承担，甲方根据合同约定对乙方行使的其他权利不受影响。</w:t>
      </w:r>
    </w:p>
    <w:p w14:paraId="6F4B5839">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9. 权利瑕疵担保</w:t>
      </w:r>
    </w:p>
    <w:p w14:paraId="41FF285A">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9.1 乙方保证对其出售的货物享有合法的权利。</w:t>
      </w:r>
    </w:p>
    <w:p w14:paraId="06CFAF7F">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9.2 </w:t>
      </w:r>
      <w:r>
        <w:rPr>
          <w:rFonts w:hint="eastAsia" w:ascii="宋体" w:hAnsi="宋体" w:eastAsia="宋体" w:cs="宋体"/>
          <w:b w:val="0"/>
          <w:color w:val="auto"/>
          <w:kern w:val="2"/>
          <w:szCs w:val="15"/>
          <w:highlight w:val="none"/>
        </w:rPr>
        <w:t>乙方保证在交付的货物上不存在抵押权等担保物权。</w:t>
      </w:r>
    </w:p>
    <w:p w14:paraId="63BA0E0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9.3 如甲方使用上述货物构成对第三人侵权的，则由乙方承担全部责任。</w:t>
      </w:r>
    </w:p>
    <w:p w14:paraId="39D0C1E5">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10. 知识产权保护</w:t>
      </w:r>
    </w:p>
    <w:p w14:paraId="146232B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10.1 乙方对其所销售的货物应当享有知识产权或经权利人合法授权，保证没有侵犯任何第三人的知识产权等权利。</w:t>
      </w:r>
      <w:bookmarkStart w:id="118" w:name="_Hlk163047038"/>
      <w:r>
        <w:rPr>
          <w:rFonts w:hint="eastAsia" w:ascii="宋体" w:hAnsi="宋体" w:eastAsia="宋体" w:cs="宋体"/>
          <w:b w:val="0"/>
          <w:color w:val="auto"/>
          <w:kern w:val="2"/>
          <w:szCs w:val="15"/>
          <w:highlight w:val="none"/>
        </w:rPr>
        <w:t>因违反前述约定对第三人构成侵权的，应当由乙方向第三人承担法律责任；甲方依法向第三人赔偿后，有权向乙方追偿。甲方有其他损失的，乙方应当赔偿</w:t>
      </w:r>
      <w:bookmarkEnd w:id="118"/>
      <w:r>
        <w:rPr>
          <w:rFonts w:hint="eastAsia" w:ascii="宋体" w:hAnsi="宋体" w:eastAsia="宋体" w:cs="Times New Roman"/>
          <w:b w:val="0"/>
          <w:color w:val="auto"/>
          <w:kern w:val="2"/>
          <w:szCs w:val="21"/>
          <w:highlight w:val="none"/>
        </w:rPr>
        <w:t>。</w:t>
      </w:r>
    </w:p>
    <w:p w14:paraId="341B0964">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11. 保密义务</w:t>
      </w:r>
    </w:p>
    <w:p w14:paraId="359DE8AE">
      <w:pPr>
        <w:autoSpaceDE w:val="0"/>
        <w:autoSpaceDN w:val="0"/>
        <w:adjustRightInd w:val="0"/>
        <w:snapToGrid w:val="0"/>
        <w:spacing w:line="400" w:lineRule="exact"/>
        <w:ind w:firstLine="426" w:firstLineChars="200"/>
        <w:jc w:val="left"/>
        <w:rPr>
          <w:rFonts w:ascii="宋体" w:hAnsi="宋体" w:eastAsia="宋体" w:cs="宋体"/>
          <w:b w:val="0"/>
          <w:color w:val="auto"/>
          <w:kern w:val="2"/>
          <w:szCs w:val="15"/>
          <w:highlight w:val="none"/>
        </w:rPr>
      </w:pPr>
      <w:r>
        <w:rPr>
          <w:rFonts w:hint="eastAsia" w:ascii="宋体" w:hAnsi="宋体" w:eastAsia="宋体" w:cs="宋体"/>
          <w:b w:val="0"/>
          <w:color w:val="auto"/>
          <w:kern w:val="2"/>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中约定。</w:t>
      </w:r>
    </w:p>
    <w:p w14:paraId="6AAD8DF0">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12. 合同价款支付</w:t>
      </w:r>
    </w:p>
    <w:p w14:paraId="1B79F41A">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12.1 合同价款支付按照国库集中支付制度及财政管理相关规定执行。</w:t>
      </w:r>
    </w:p>
    <w:p w14:paraId="70BEA8B9">
      <w:pPr>
        <w:keepNext/>
        <w:keepLines/>
        <w:widowControl w:val="0"/>
        <w:spacing w:line="400" w:lineRule="exact"/>
        <w:ind w:firstLine="426" w:firstLineChars="200"/>
        <w:jc w:val="both"/>
        <w:outlineLvl w:val="1"/>
        <w:rPr>
          <w:rFonts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AB5DF40">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1641FB8E">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13.1 </w:t>
      </w:r>
      <w:r>
        <w:rPr>
          <w:rFonts w:hint="eastAsia" w:ascii="宋体" w:hAnsi="宋体" w:eastAsia="宋体" w:cs="宋体"/>
          <w:b w:val="0"/>
          <w:color w:val="auto"/>
          <w:kern w:val="2"/>
          <w:szCs w:val="15"/>
          <w:highlight w:val="none"/>
        </w:rPr>
        <w:t>乙方应当以支票、汇票、本票或者金融机构、担保机构出具的保函等非现金形式提交。</w:t>
      </w:r>
    </w:p>
    <w:p w14:paraId="0068250C">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13.2 如果乙方出现</w:t>
      </w:r>
      <w:r>
        <w:rPr>
          <w:rFonts w:hint="eastAsia" w:ascii="宋体" w:hAnsi="宋体" w:eastAsia="宋体" w:cs="宋体"/>
          <w:b/>
          <w:bCs/>
          <w:color w:val="auto"/>
          <w:kern w:val="2"/>
          <w:szCs w:val="15"/>
          <w:highlight w:val="none"/>
        </w:rPr>
        <w:t>【政府采购合同专用条款】</w:t>
      </w:r>
      <w:r>
        <w:rPr>
          <w:rFonts w:hint="eastAsia" w:ascii="宋体" w:hAnsi="宋体" w:eastAsia="宋体" w:cs="宋体"/>
          <w:b w:val="0"/>
          <w:color w:val="auto"/>
          <w:kern w:val="2"/>
          <w:szCs w:val="15"/>
          <w:highlight w:val="none"/>
        </w:rPr>
        <w:t>约定情形的</w:t>
      </w:r>
      <w:r>
        <w:rPr>
          <w:rFonts w:hint="eastAsia" w:ascii="宋体" w:hAnsi="宋体" w:eastAsia="宋体" w:cs="Times New Roman"/>
          <w:b w:val="0"/>
          <w:color w:val="auto"/>
          <w:kern w:val="2"/>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4E816B2">
      <w:pPr>
        <w:spacing w:line="400" w:lineRule="exact"/>
        <w:ind w:firstLine="420"/>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13.3 甲方在项目通过验收后按照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规定的时间内将履约保证金退还乙方；逾期退还的，乙方可要求甲方支付违约金，违约金按照</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规定支付。</w:t>
      </w:r>
    </w:p>
    <w:p w14:paraId="72295611">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bCs/>
          <w:color w:val="auto"/>
          <w:kern w:val="2"/>
          <w:sz w:val="24"/>
          <w:szCs w:val="24"/>
          <w:highlight w:val="none"/>
        </w:rPr>
        <w:t xml:space="preserve">14. </w:t>
      </w:r>
      <w:r>
        <w:rPr>
          <w:rFonts w:hint="eastAsia" w:ascii="Times New Roman" w:hAnsi="Times New Roman" w:eastAsia="宋体" w:cs="Times New Roman"/>
          <w:b/>
          <w:color w:val="auto"/>
          <w:kern w:val="2"/>
          <w:sz w:val="24"/>
          <w:szCs w:val="24"/>
          <w:highlight w:val="none"/>
        </w:rPr>
        <w:t>售后</w:t>
      </w:r>
      <w:r>
        <w:rPr>
          <w:rFonts w:hint="eastAsia" w:ascii="宋体" w:hAnsi="宋体" w:eastAsia="宋体" w:cs="Times New Roman"/>
          <w:b/>
          <w:color w:val="auto"/>
          <w:kern w:val="2"/>
          <w:sz w:val="24"/>
          <w:szCs w:val="24"/>
          <w:highlight w:val="none"/>
        </w:rPr>
        <w:t>服务</w:t>
      </w:r>
    </w:p>
    <w:p w14:paraId="21275D4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14.1 除项目不涉及或采购活动中明确约定无须承担外，乙方还应提供下列服务：</w:t>
      </w:r>
    </w:p>
    <w:p w14:paraId="170B1F3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（1）货物的现场移动、安装、调试、启动监督及技术支持；</w:t>
      </w:r>
    </w:p>
    <w:p w14:paraId="2A677DE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（2）提供货物组装和维修所需的专用工具和辅助材料；</w:t>
      </w:r>
    </w:p>
    <w:p w14:paraId="5379DBCC">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（3）在</w:t>
      </w:r>
      <w:r>
        <w:rPr>
          <w:rFonts w:hint="eastAsia" w:ascii="宋体" w:hAnsi="宋体" w:eastAsia="宋体" w:cs="宋体"/>
          <w:b/>
          <w:bCs/>
          <w:color w:val="auto"/>
          <w:kern w:val="2"/>
          <w:szCs w:val="15"/>
          <w:highlight w:val="none"/>
        </w:rPr>
        <w:t>【政府采购合同专用条款】</w:t>
      </w:r>
      <w:r>
        <w:rPr>
          <w:rFonts w:hint="eastAsia" w:ascii="宋体" w:hAnsi="宋体" w:eastAsia="宋体" w:cs="Times New Roman"/>
          <w:b w:val="0"/>
          <w:color w:val="auto"/>
          <w:kern w:val="2"/>
          <w:szCs w:val="21"/>
          <w:highlight w:val="none"/>
        </w:rPr>
        <w:t>约定的期限内对所有的货物实施运行监督、维修，但前提条件是该服务并不能免除乙方在质量保证期内所承担的义务；</w:t>
      </w:r>
    </w:p>
    <w:p w14:paraId="2D18F0D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（4）在制造商所在地或指定现场就货物的安装、启动、运营、维护、废弃处置等对甲方操作人员进行培训</w:t>
      </w:r>
      <w:r>
        <w:rPr>
          <w:rFonts w:hint="eastAsia" w:ascii="宋体" w:hAnsi="宋体" w:eastAsia="宋体" w:cs="宋体"/>
          <w:b w:val="0"/>
          <w:color w:val="auto"/>
          <w:kern w:val="2"/>
          <w:szCs w:val="15"/>
          <w:highlight w:val="none"/>
        </w:rPr>
        <w:t>；</w:t>
      </w:r>
    </w:p>
    <w:p w14:paraId="1B15A934">
      <w:pPr>
        <w:autoSpaceDE w:val="0"/>
        <w:autoSpaceDN w:val="0"/>
        <w:adjustRightInd w:val="0"/>
        <w:spacing w:line="400" w:lineRule="exact"/>
        <w:ind w:firstLine="426" w:firstLineChars="200"/>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（5）依照法律、行政法规的规定或者按照</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约定，货物在有效使用年限届满后应予回收的，乙方负有自行或者委托第三人对货物予以回收的义务；</w:t>
      </w:r>
    </w:p>
    <w:p w14:paraId="6FD5A1F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（6）</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规定由乙方提供的其他服务。</w:t>
      </w:r>
    </w:p>
    <w:p w14:paraId="7A44FC67">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14.2 乙方提供的售后服务的费用已包含在合同价款中，甲方不再另行支付。</w:t>
      </w:r>
    </w:p>
    <w:p w14:paraId="75ADE994">
      <w:p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15. 违约责任</w:t>
      </w:r>
    </w:p>
    <w:p w14:paraId="71196750">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15.1质量瑕疵的违约责任</w:t>
      </w:r>
    </w:p>
    <w:p w14:paraId="0DD2755B">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乙方提供的产品不符合合同约定的质量标准或存在产品质量缺陷，甲方有权要求乙方根据</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要求</w:t>
      </w:r>
      <w:r>
        <w:rPr>
          <w:rFonts w:hint="eastAsia" w:ascii="宋体" w:hAnsi="宋体" w:eastAsia="宋体" w:cs="Times New Roman"/>
          <w:b w:val="0"/>
          <w:color w:val="auto"/>
          <w:kern w:val="2"/>
          <w:szCs w:val="21"/>
          <w:highlight w:val="none"/>
        </w:rPr>
        <w:t>及时修理、重作、更换，并承担由此给甲方造成的损失。</w:t>
      </w:r>
    </w:p>
    <w:p w14:paraId="6598B4D8">
      <w:pPr>
        <w:autoSpaceDE w:val="0"/>
        <w:autoSpaceDN w:val="0"/>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15.2 迟延交货的违约责任</w:t>
      </w:r>
    </w:p>
    <w:p w14:paraId="7027784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8FC972">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规定执行。如果涉及公共利益，且赔偿金额无法弥补公共利益损失，甲方可要求继续履行或者采取其他补救措施。</w:t>
      </w:r>
    </w:p>
    <w:p w14:paraId="1182A61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15.3 迟延支付的违约责任</w:t>
      </w:r>
    </w:p>
    <w:p w14:paraId="2D27E59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甲方存在迟延支付乙方合同款项的，应当承担</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规定的逾期付款利息。</w:t>
      </w:r>
    </w:p>
    <w:p w14:paraId="39339081">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15.4其他违约责任根据项目实际需要按</w:t>
      </w:r>
      <w:r>
        <w:rPr>
          <w:rFonts w:hint="eastAsia" w:ascii="宋体" w:hAnsi="宋体" w:eastAsia="宋体" w:cs="Times New Roman"/>
          <w:b/>
          <w:bCs/>
          <w:color w:val="auto"/>
          <w:kern w:val="2"/>
          <w:szCs w:val="21"/>
          <w:highlight w:val="none"/>
        </w:rPr>
        <w:t>【政府采购合同专用条款】</w:t>
      </w:r>
      <w:r>
        <w:rPr>
          <w:rFonts w:hint="eastAsia" w:ascii="宋体" w:hAnsi="宋体" w:eastAsia="宋体" w:cs="Times New Roman"/>
          <w:b w:val="0"/>
          <w:color w:val="auto"/>
          <w:kern w:val="2"/>
          <w:szCs w:val="21"/>
          <w:highlight w:val="none"/>
        </w:rPr>
        <w:t>规定执行。</w:t>
      </w:r>
    </w:p>
    <w:p w14:paraId="04AD87BA">
      <w:pPr>
        <w:numPr>
          <w:ilvl w:val="0"/>
          <w:numId w:val="13"/>
        </w:num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合同变更、中止与终止</w:t>
      </w:r>
    </w:p>
    <w:p w14:paraId="70EBDC68">
      <w:pPr>
        <w:adjustRightInd w:val="0"/>
        <w:snapToGrid w:val="0"/>
        <w:spacing w:line="400" w:lineRule="exact"/>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    16.1合同的变更</w:t>
      </w:r>
    </w:p>
    <w:p w14:paraId="0018DB10">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政府采购合同履行中，在不改变合同其他条款的前提下，甲方可以在合同价款10%的范围内追加与合同标的相同的货物，并就此与乙方协商一致后签订补充协议。</w:t>
      </w:r>
    </w:p>
    <w:p w14:paraId="0201BA32">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16.2合同的中止</w:t>
      </w:r>
    </w:p>
    <w:p w14:paraId="35DBE61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（1）合同履行过程中因供应商就采购文件、采购过程或结果提起投诉的，甲方认为有必要的，可以中止合同的履行。</w:t>
      </w:r>
    </w:p>
    <w:p w14:paraId="66ABFCF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07C64EA">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5279CBB">
      <w:pPr>
        <w:snapToGrid w:val="0"/>
        <w:spacing w:line="400" w:lineRule="exact"/>
        <w:ind w:firstLine="426" w:firstLineChars="200"/>
        <w:jc w:val="left"/>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（4）甲方不得以行政区划调整、政府换届、机构或者职能调整以及相关责任人更替为由中止合同。</w:t>
      </w:r>
    </w:p>
    <w:p w14:paraId="2DCC0D83">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16.3合同的终止</w:t>
      </w:r>
    </w:p>
    <w:p w14:paraId="69FE06A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（1）合同因有效期限届满而终止；</w:t>
      </w:r>
    </w:p>
    <w:p w14:paraId="10D2C999">
      <w:pPr>
        <w:snapToGrid w:val="0"/>
        <w:spacing w:line="400" w:lineRule="exact"/>
        <w:ind w:firstLine="426" w:firstLineChars="200"/>
        <w:rPr>
          <w:rFonts w:ascii="宋体" w:hAnsi="宋体" w:eastAsia="宋体" w:cs="宋体"/>
          <w:b w:val="0"/>
          <w:color w:val="auto"/>
          <w:kern w:val="2"/>
          <w:szCs w:val="21"/>
          <w:highlight w:val="none"/>
        </w:rPr>
      </w:pPr>
      <w:r>
        <w:rPr>
          <w:rFonts w:hint="eastAsia" w:ascii="宋体" w:hAnsi="宋体" w:eastAsia="宋体" w:cs="Times New Roman"/>
          <w:b w:val="0"/>
          <w:color w:val="auto"/>
          <w:kern w:val="2"/>
          <w:szCs w:val="21"/>
          <w:highlight w:val="none"/>
        </w:rPr>
        <w:t>（2）乙方未按合同约定履行，构成根本性违约的，甲方有权终止合同，</w:t>
      </w:r>
      <w:r>
        <w:rPr>
          <w:rFonts w:hint="eastAsia" w:ascii="宋体" w:hAnsi="宋体" w:eastAsia="宋体" w:cs="宋体"/>
          <w:b w:val="0"/>
          <w:color w:val="auto"/>
          <w:kern w:val="2"/>
          <w:szCs w:val="21"/>
          <w:highlight w:val="none"/>
        </w:rPr>
        <w:t>并追究乙方的违约责任</w:t>
      </w:r>
      <w:r>
        <w:rPr>
          <w:rFonts w:hint="eastAsia" w:ascii="宋体" w:hAnsi="宋体" w:eastAsia="宋体" w:cs="Times New Roman"/>
          <w:b w:val="0"/>
          <w:color w:val="auto"/>
          <w:kern w:val="2"/>
          <w:szCs w:val="21"/>
          <w:highlight w:val="none"/>
        </w:rPr>
        <w:t>。</w:t>
      </w:r>
    </w:p>
    <w:p w14:paraId="6C3D96B7">
      <w:pPr>
        <w:autoSpaceDE w:val="0"/>
        <w:autoSpaceDN w:val="0"/>
        <w:adjustRightInd w:val="0"/>
        <w:spacing w:line="400" w:lineRule="exact"/>
        <w:ind w:firstLine="446" w:firstLineChars="200"/>
        <w:rPr>
          <w:rFonts w:ascii="宋体" w:hAnsi="宋体" w:eastAsia="华文楷体" w:cs="华文楷体"/>
          <w:b w:val="0"/>
          <w:color w:val="auto"/>
          <w:kern w:val="2"/>
          <w:sz w:val="22"/>
          <w:szCs w:val="21"/>
          <w:highlight w:val="none"/>
          <w:lang w:val="en-US" w:eastAsia="zh-CN" w:bidi="ar-SA"/>
        </w:rPr>
      </w:pPr>
      <w:r>
        <w:rPr>
          <w:rFonts w:hint="eastAsia" w:ascii="宋体" w:hAnsi="宋体" w:eastAsia="华文楷体" w:cs="华文楷体"/>
          <w:b w:val="0"/>
          <w:color w:val="auto"/>
          <w:kern w:val="2"/>
          <w:sz w:val="22"/>
          <w:szCs w:val="21"/>
          <w:highlight w:val="none"/>
          <w:lang w:val="en-US" w:eastAsia="zh-CN" w:bidi="ar-SA"/>
        </w:rPr>
        <w:t xml:space="preserve">16.4 </w:t>
      </w:r>
      <w:r>
        <w:rPr>
          <w:rFonts w:hint="eastAsia" w:ascii="宋体" w:hAnsi="宋体" w:eastAsia="宋体" w:cs="Times New Roman"/>
          <w:b w:val="0"/>
          <w:color w:val="auto"/>
          <w:kern w:val="2"/>
          <w:sz w:val="21"/>
          <w:szCs w:val="21"/>
          <w:highlight w:val="none"/>
          <w:lang w:val="en-US" w:eastAsia="zh-CN" w:bidi="ar-SA"/>
        </w:rPr>
        <w:t>涉及国家利益、社会公共利益的情形</w:t>
      </w:r>
    </w:p>
    <w:p w14:paraId="60F432A9">
      <w:pPr>
        <w:autoSpaceDE w:val="0"/>
        <w:autoSpaceDN w:val="0"/>
        <w:adjustRightInd w:val="0"/>
        <w:spacing w:line="400" w:lineRule="exact"/>
        <w:ind w:firstLine="426" w:firstLineChars="20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1DA5B32E">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 合同分包</w:t>
      </w:r>
    </w:p>
    <w:p w14:paraId="0902E64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17.1 乙方不得将合同转包给其他供应商。涉及合同分包的，乙方应根据采购文件和投标（响应）文件规定进行合同分包。</w:t>
      </w:r>
    </w:p>
    <w:p w14:paraId="32FE8EA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17.2 乙方执行政府采购政策向中小企业依法分包的，乙方应当按采购文件和投标（响应）文件签订分包意向协议，分包意向协议属于本合同组成部分。</w:t>
      </w:r>
    </w:p>
    <w:p w14:paraId="4944CFBB">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18. 不可抗力</w:t>
      </w:r>
    </w:p>
    <w:p w14:paraId="51F7396D">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18.1 不可抗力是指合同双方不能预见、不能避免且不能克服的客观情况。</w:t>
      </w:r>
    </w:p>
    <w:p w14:paraId="3C5D8718">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18.2 任何一方对由于不可抗力造成的部分或全部不能履行合同不承担违约责任。但迟延履行后发生不可抗力的，不能免除责任。</w:t>
      </w:r>
    </w:p>
    <w:p w14:paraId="4DEBC933">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96D375A">
      <w:pPr>
        <w:autoSpaceDE w:val="0"/>
        <w:autoSpaceDN w:val="0"/>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19. 解决争议的方法</w:t>
      </w:r>
    </w:p>
    <w:p w14:paraId="7504820E">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0B139555">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19.2 选择仲裁的，应在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中明确仲裁机构及仲裁地；通过诉讼方式解决的，可以在</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color w:val="auto"/>
          <w:kern w:val="2"/>
          <w:sz w:val="21"/>
          <w:szCs w:val="21"/>
          <w:highlight w:val="none"/>
          <w:lang w:val="en-US" w:eastAsia="zh-CN" w:bidi="ar-SA"/>
        </w:rPr>
        <w:t>中进一步约定选择与争议有实际联系的地点的人民法院管辖，但管辖法院的约定不得违反级别管辖和专属管辖的规定。</w:t>
      </w:r>
    </w:p>
    <w:p w14:paraId="5704D5E4">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19.3 如甲乙双方有争议的事项不影响合同其他部分的履行，在争议解决期间，合同其他部分应当继续履行。</w:t>
      </w:r>
    </w:p>
    <w:p w14:paraId="2BEF6133">
      <w:pPr>
        <w:autoSpaceDE w:val="0"/>
        <w:autoSpaceDN w:val="0"/>
        <w:adjustRightInd w:val="0"/>
        <w:snapToGrid w:val="0"/>
        <w:spacing w:line="400" w:lineRule="exact"/>
        <w:jc w:val="left"/>
        <w:rPr>
          <w:rFonts w:ascii="宋体" w:hAnsi="宋体" w:eastAsia="宋体" w:cs="Times New Roman"/>
          <w:b w:val="0"/>
          <w:color w:val="auto"/>
          <w:kern w:val="2"/>
          <w:sz w:val="24"/>
          <w:szCs w:val="24"/>
          <w:highlight w:val="none"/>
        </w:rPr>
      </w:pPr>
      <w:r>
        <w:rPr>
          <w:rFonts w:hint="eastAsia" w:ascii="宋体" w:hAnsi="宋体" w:eastAsia="宋体" w:cs="Times New Roman"/>
          <w:b/>
          <w:color w:val="auto"/>
          <w:kern w:val="2"/>
          <w:sz w:val="24"/>
          <w:szCs w:val="24"/>
          <w:highlight w:val="none"/>
        </w:rPr>
        <w:t>20. 政府采购政策</w:t>
      </w:r>
    </w:p>
    <w:p w14:paraId="46E6378E">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 xml:space="preserve">20.1 </w:t>
      </w:r>
      <w:r>
        <w:rPr>
          <w:rFonts w:hint="eastAsia" w:ascii="宋体" w:hAnsi="宋体" w:eastAsia="宋体" w:cs="宋体"/>
          <w:b w:val="0"/>
          <w:color w:val="auto"/>
          <w:kern w:val="2"/>
          <w:szCs w:val="24"/>
          <w:highlight w:val="none"/>
          <w:lang w:val="en-GB"/>
        </w:rPr>
        <w:t>本合同应当按照规定执行政府采购政策。</w:t>
      </w:r>
    </w:p>
    <w:p w14:paraId="79995A99">
      <w:pPr>
        <w:autoSpaceDE w:val="0"/>
        <w:autoSpaceDN w:val="0"/>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ascii="宋体" w:hAnsi="宋体" w:eastAsia="宋体" w:cs="Times New Roman"/>
          <w:b w:val="0"/>
          <w:color w:val="auto"/>
          <w:kern w:val="2"/>
          <w:szCs w:val="21"/>
          <w:highlight w:val="none"/>
        </w:rPr>
        <w:t>2</w:t>
      </w:r>
      <w:r>
        <w:rPr>
          <w:rFonts w:hint="eastAsia" w:ascii="宋体" w:hAnsi="宋体" w:eastAsia="宋体" w:cs="Times New Roman"/>
          <w:b w:val="0"/>
          <w:color w:val="auto"/>
          <w:kern w:val="2"/>
          <w:szCs w:val="21"/>
          <w:highlight w:val="none"/>
        </w:rPr>
        <w:t>0.2 本合同依法执行政府采购政策的方式和内容，属于合同履约验收的范围。</w:t>
      </w:r>
      <w:r>
        <w:rPr>
          <w:rFonts w:hint="eastAsia" w:ascii="宋体" w:hAnsi="宋体" w:eastAsia="宋体" w:cs="宋体"/>
          <w:b w:val="0"/>
          <w:color w:val="auto"/>
          <w:kern w:val="2"/>
          <w:szCs w:val="24"/>
          <w:highlight w:val="none"/>
        </w:rPr>
        <w:t>甲乙双方</w:t>
      </w:r>
      <w:r>
        <w:rPr>
          <w:rFonts w:hint="eastAsia" w:ascii="宋体" w:hAnsi="宋体" w:eastAsia="宋体" w:cs="宋体"/>
          <w:b w:val="0"/>
          <w:color w:val="auto"/>
          <w:kern w:val="2"/>
          <w:szCs w:val="24"/>
          <w:highlight w:val="none"/>
          <w:lang w:val="en-GB"/>
        </w:rPr>
        <w:t>未按规定要求执行政府采购政策造成损失的</w:t>
      </w:r>
      <w:r>
        <w:rPr>
          <w:rFonts w:hint="eastAsia" w:ascii="宋体" w:hAnsi="宋体" w:eastAsia="宋体" w:cs="Times New Roman"/>
          <w:b w:val="0"/>
          <w:color w:val="auto"/>
          <w:kern w:val="2"/>
          <w:szCs w:val="21"/>
          <w:highlight w:val="none"/>
        </w:rPr>
        <w:t>，有过错的一方应当承担赔偿责任，双方都有过错的，各自承担相应的责任。</w:t>
      </w:r>
    </w:p>
    <w:p w14:paraId="12DA6289">
      <w:pPr>
        <w:widowControl w:val="0"/>
        <w:spacing w:after="0" w:line="400" w:lineRule="exact"/>
        <w:ind w:firstLine="426" w:firstLineChars="200"/>
        <w:jc w:val="both"/>
        <w:rPr>
          <w:rFonts w:ascii="Calibri" w:hAnsi="Calibri" w:eastAsia="宋体" w:cs="Times New Roman"/>
          <w:b w:val="0"/>
          <w:color w:val="auto"/>
          <w:kern w:val="2"/>
          <w:sz w:val="21"/>
          <w:szCs w:val="22"/>
          <w:highlight w:val="none"/>
          <w:lang w:val="en-US" w:eastAsia="zh-CN" w:bidi="ar-SA"/>
        </w:rPr>
      </w:pPr>
      <w:r>
        <w:rPr>
          <w:rFonts w:ascii="宋体" w:hAnsi="宋体" w:eastAsia="宋体" w:cs="Times New Roman"/>
          <w:b w:val="0"/>
          <w:color w:val="auto"/>
          <w:kern w:val="2"/>
          <w:sz w:val="21"/>
          <w:szCs w:val="21"/>
          <w:highlight w:val="none"/>
          <w:lang w:val="en-US" w:eastAsia="zh-CN" w:bidi="ar-SA"/>
        </w:rPr>
        <w:t>2</w:t>
      </w:r>
      <w:r>
        <w:rPr>
          <w:rFonts w:hint="eastAsia" w:ascii="宋体" w:hAnsi="宋体" w:eastAsia="宋体" w:cs="Times New Roman"/>
          <w:b w:val="0"/>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9E66C2">
      <w:p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21. 法律适用</w:t>
      </w:r>
    </w:p>
    <w:p w14:paraId="36C9307F">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21.1 本合同的订立、生效、解释、履行及与本合同有关的争议解决，均适用法律、行政法规。</w:t>
      </w:r>
    </w:p>
    <w:p w14:paraId="374DE162">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21.2 本合同条款与法律、行政法规的强制性规定不一致的，双方当事人应按照法律、行政法规的强制性规定修改本合同的相关条款。</w:t>
      </w:r>
    </w:p>
    <w:p w14:paraId="10AECFB9">
      <w:pPr>
        <w:numPr>
          <w:ilvl w:val="255"/>
          <w:numId w:val="0"/>
        </w:numPr>
        <w:autoSpaceDE w:val="0"/>
        <w:autoSpaceDN w:val="0"/>
        <w:adjustRightInd w:val="0"/>
        <w:snapToGrid w:val="0"/>
        <w:spacing w:line="400" w:lineRule="exact"/>
        <w:jc w:val="left"/>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22. 通知</w:t>
      </w:r>
    </w:p>
    <w:p w14:paraId="34C610C6">
      <w:pPr>
        <w:autoSpaceDE w:val="0"/>
        <w:autoSpaceDN w:val="0"/>
        <w:adjustRightInd w:val="0"/>
        <w:spacing w:line="400" w:lineRule="exact"/>
        <w:ind w:firstLine="426" w:firstLineChars="200"/>
        <w:jc w:val="both"/>
        <w:rPr>
          <w:rFonts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4F19CBC1">
      <w:pPr>
        <w:autoSpaceDE w:val="0"/>
        <w:autoSpaceDN w:val="0"/>
        <w:adjustRightInd w:val="0"/>
        <w:spacing w:line="400" w:lineRule="exact"/>
        <w:ind w:firstLine="0" w:firstLineChars="0"/>
        <w:jc w:val="both"/>
        <w:rPr>
          <w:rFonts w:ascii="华文楷体" w:hAnsi="华文楷体" w:eastAsia="华文楷体" w:cs="华文楷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00A757C6">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22.3本合同一方给另一方的通知均应采用书面形式，传真或快递送到本合同中规定的对方的地址和办理签收手续。</w:t>
      </w:r>
    </w:p>
    <w:p w14:paraId="0FCF4334">
      <w:pPr>
        <w:adjustRightInd w:val="0"/>
        <w:snapToGrid w:val="0"/>
        <w:spacing w:line="400" w:lineRule="exact"/>
        <w:ind w:firstLine="426" w:firstLineChars="20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22.4通知以送达之日或通知书中规定的生效之日起生效，两者中以较迟之日为准。</w:t>
      </w:r>
    </w:p>
    <w:p w14:paraId="372DCE14">
      <w:pPr>
        <w:numPr>
          <w:ilvl w:val="0"/>
          <w:numId w:val="14"/>
        </w:numPr>
        <w:adjustRightInd w:val="0"/>
        <w:snapToGrid w:val="0"/>
        <w:spacing w:line="400" w:lineRule="exact"/>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合同未尽事项</w:t>
      </w:r>
    </w:p>
    <w:p w14:paraId="0A0074B8">
      <w:pPr>
        <w:adjustRightInd w:val="0"/>
        <w:snapToGrid w:val="0"/>
        <w:spacing w:line="400" w:lineRule="exact"/>
        <w:ind w:firstLine="426" w:firstLineChars="200"/>
        <w:jc w:val="left"/>
        <w:rPr>
          <w:rFonts w:ascii="宋体" w:hAnsi="宋体" w:eastAsia="宋体" w:cs="Times New Roman"/>
          <w:b w:val="0"/>
          <w:bCs/>
          <w:color w:val="auto"/>
          <w:kern w:val="2"/>
          <w:szCs w:val="21"/>
          <w:highlight w:val="none"/>
        </w:rPr>
      </w:pPr>
      <w:r>
        <w:rPr>
          <w:rFonts w:hint="eastAsia" w:ascii="宋体" w:hAnsi="宋体" w:eastAsia="宋体" w:cs="Times New Roman"/>
          <w:b w:val="0"/>
          <w:bCs/>
          <w:color w:val="auto"/>
          <w:kern w:val="2"/>
          <w:szCs w:val="21"/>
          <w:highlight w:val="none"/>
        </w:rPr>
        <w:t>23.1合同未尽事项见</w:t>
      </w:r>
      <w:r>
        <w:rPr>
          <w:rFonts w:hint="eastAsia" w:ascii="宋体" w:hAnsi="宋体" w:eastAsia="宋体" w:cs="Times New Roman"/>
          <w:b/>
          <w:color w:val="auto"/>
          <w:kern w:val="2"/>
          <w:szCs w:val="21"/>
          <w:highlight w:val="none"/>
        </w:rPr>
        <w:t>【政府采购合同专用条款】</w:t>
      </w:r>
      <w:r>
        <w:rPr>
          <w:rFonts w:hint="eastAsia" w:ascii="宋体" w:hAnsi="宋体" w:eastAsia="宋体" w:cs="Times New Roman"/>
          <w:b w:val="0"/>
          <w:bCs/>
          <w:color w:val="auto"/>
          <w:kern w:val="2"/>
          <w:szCs w:val="21"/>
          <w:highlight w:val="none"/>
        </w:rPr>
        <w:t>。</w:t>
      </w:r>
    </w:p>
    <w:p w14:paraId="6A44CFAC">
      <w:pPr>
        <w:adjustRightInd w:val="0"/>
        <w:snapToGrid w:val="0"/>
        <w:spacing w:line="400" w:lineRule="exact"/>
        <w:jc w:val="left"/>
        <w:rPr>
          <w:rFonts w:ascii="黑体" w:hAnsi="华文中宋" w:eastAsia="黑体" w:cs="Times New Roman"/>
          <w:b w:val="0"/>
          <w:color w:val="auto"/>
          <w:kern w:val="2"/>
          <w:sz w:val="28"/>
          <w:szCs w:val="28"/>
          <w:highlight w:val="none"/>
        </w:rPr>
      </w:pPr>
      <w:r>
        <w:rPr>
          <w:rFonts w:hint="eastAsia" w:ascii="宋体" w:hAnsi="宋体" w:eastAsia="宋体" w:cs="Times New Roman"/>
          <w:b w:val="0"/>
          <w:bCs/>
          <w:color w:val="auto"/>
          <w:kern w:val="2"/>
          <w:szCs w:val="21"/>
          <w:highlight w:val="none"/>
        </w:rPr>
        <w:t xml:space="preserve">    23.2 合同附件与合同正文具有同等的法律效力。</w:t>
      </w:r>
      <w:bookmarkStart w:id="119" w:name="_Toc20313"/>
    </w:p>
    <w:p w14:paraId="39E090B3">
      <w:pPr>
        <w:adjustRightInd w:val="0"/>
        <w:snapToGrid w:val="0"/>
        <w:jc w:val="center"/>
        <w:rPr>
          <w:rFonts w:ascii="黑体" w:hAnsi="华文中宋" w:eastAsia="黑体" w:cs="Times New Roman"/>
          <w:b w:val="0"/>
          <w:color w:val="auto"/>
          <w:kern w:val="2"/>
          <w:sz w:val="28"/>
          <w:szCs w:val="28"/>
          <w:highlight w:val="none"/>
        </w:rPr>
      </w:pPr>
      <w:r>
        <w:rPr>
          <w:rFonts w:hint="eastAsia" w:ascii="黑体" w:hAnsi="华文中宋" w:eastAsia="黑体" w:cs="Times New Roman"/>
          <w:b w:val="0"/>
          <w:color w:val="auto"/>
          <w:kern w:val="2"/>
          <w:sz w:val="28"/>
          <w:szCs w:val="28"/>
          <w:highlight w:val="none"/>
        </w:rPr>
        <w:br w:type="page"/>
      </w:r>
    </w:p>
    <w:p w14:paraId="2A5E7691">
      <w:pPr>
        <w:keepNext/>
        <w:keepLines/>
        <w:widowControl w:val="0"/>
        <w:adjustRightInd w:val="0"/>
        <w:snapToGrid w:val="0"/>
        <w:spacing w:line="360" w:lineRule="auto"/>
        <w:jc w:val="center"/>
        <w:outlineLvl w:val="1"/>
        <w:rPr>
          <w:rFonts w:ascii="黑体" w:hAnsi="华文中宋" w:eastAsia="黑体" w:cs="Times New Roman"/>
          <w:b w:val="0"/>
          <w:bCs w:val="0"/>
          <w:color w:val="auto"/>
          <w:kern w:val="2"/>
          <w:sz w:val="28"/>
          <w:szCs w:val="28"/>
          <w:highlight w:val="none"/>
          <w:lang w:val="en-US" w:eastAsia="zh-CN" w:bidi="ar-SA"/>
        </w:rPr>
      </w:pPr>
      <w:r>
        <w:rPr>
          <w:rFonts w:hint="eastAsia" w:ascii="黑体" w:hAnsi="华文中宋" w:eastAsia="黑体" w:cs="Times New Roman"/>
          <w:b w:val="0"/>
          <w:bCs w:val="0"/>
          <w:color w:val="auto"/>
          <w:kern w:val="2"/>
          <w:sz w:val="28"/>
          <w:szCs w:val="28"/>
          <w:highlight w:val="none"/>
          <w:lang w:val="en-US" w:eastAsia="zh-CN" w:bidi="ar-SA"/>
        </w:rPr>
        <w:t>第三节 政府采购合同专用条款</w:t>
      </w:r>
      <w:bookmarkEnd w:id="119"/>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879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A67E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F79CE23">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第1.2（6）项</w:t>
            </w:r>
          </w:p>
        </w:tc>
        <w:tc>
          <w:tcPr>
            <w:tcW w:w="1742" w:type="dxa"/>
            <w:vAlign w:val="center"/>
          </w:tcPr>
          <w:p w14:paraId="5BA4EC6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联合体具体要求</w:t>
            </w:r>
          </w:p>
        </w:tc>
        <w:tc>
          <w:tcPr>
            <w:tcW w:w="5170" w:type="dxa"/>
            <w:vAlign w:val="center"/>
          </w:tcPr>
          <w:p w14:paraId="7CB46926">
            <w:pPr>
              <w:adjustRightInd w:val="0"/>
              <w:snapToGrid w:val="0"/>
              <w:jc w:val="left"/>
              <w:rPr>
                <w:rFonts w:hint="eastAsia"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无</w:t>
            </w:r>
          </w:p>
        </w:tc>
      </w:tr>
      <w:tr w14:paraId="55E57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4FDE1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7E3B64F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第1.2（7）项</w:t>
            </w:r>
          </w:p>
        </w:tc>
        <w:tc>
          <w:tcPr>
            <w:tcW w:w="1742" w:type="dxa"/>
            <w:vAlign w:val="center"/>
          </w:tcPr>
          <w:p w14:paraId="39CDCA0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其他术语解释</w:t>
            </w:r>
          </w:p>
        </w:tc>
        <w:tc>
          <w:tcPr>
            <w:tcW w:w="5170" w:type="dxa"/>
            <w:vAlign w:val="center"/>
          </w:tcPr>
          <w:p w14:paraId="13A8935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lang w:val="en-US" w:eastAsia="zh-CN"/>
              </w:rPr>
              <w:t>无</w:t>
            </w:r>
          </w:p>
        </w:tc>
      </w:tr>
      <w:tr w14:paraId="1D1F8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AB70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9C97EB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第4.4款</w:t>
            </w:r>
          </w:p>
        </w:tc>
        <w:tc>
          <w:tcPr>
            <w:tcW w:w="1742" w:type="dxa"/>
            <w:vAlign w:val="center"/>
          </w:tcPr>
          <w:p w14:paraId="00E0D26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履约验收中甲方提出异议或作出说明的期限</w:t>
            </w:r>
          </w:p>
        </w:tc>
        <w:tc>
          <w:tcPr>
            <w:tcW w:w="5170" w:type="dxa"/>
            <w:vAlign w:val="center"/>
          </w:tcPr>
          <w:p w14:paraId="26CB76BE">
            <w:pPr>
              <w:adjustRightInd w:val="0"/>
              <w:snapToGrid w:val="0"/>
              <w:jc w:val="left"/>
              <w:rPr>
                <w:rFonts w:hint="default" w:ascii="宋体" w:hAnsi="宋体" w:eastAsia="宋体" w:cs="Times New Roman"/>
                <w:b w:val="0"/>
                <w:color w:val="auto"/>
                <w:kern w:val="2"/>
                <w:szCs w:val="21"/>
                <w:highlight w:val="none"/>
                <w:lang w:val="en-US" w:eastAsia="zh-CN"/>
              </w:rPr>
            </w:pPr>
            <w:r>
              <w:rPr>
                <w:rFonts w:hint="eastAsia" w:ascii="宋体" w:hAnsi="宋体" w:eastAsia="宋体" w:cs="Times New Roman"/>
                <w:b w:val="0"/>
                <w:color w:val="auto"/>
                <w:kern w:val="2"/>
                <w:szCs w:val="21"/>
                <w:highlight w:val="none"/>
                <w:lang w:val="en-US" w:eastAsia="zh-CN"/>
              </w:rPr>
              <w:t>10日内</w:t>
            </w:r>
          </w:p>
        </w:tc>
      </w:tr>
      <w:tr w14:paraId="2418CE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B1548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4CB34E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第4.6款</w:t>
            </w:r>
          </w:p>
        </w:tc>
        <w:tc>
          <w:tcPr>
            <w:tcW w:w="1742" w:type="dxa"/>
            <w:vAlign w:val="center"/>
          </w:tcPr>
          <w:p w14:paraId="7F218C5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约定甲方承担的其他义务和责任</w:t>
            </w:r>
          </w:p>
        </w:tc>
        <w:tc>
          <w:tcPr>
            <w:tcW w:w="5170" w:type="dxa"/>
            <w:vAlign w:val="center"/>
          </w:tcPr>
          <w:p w14:paraId="0692169F">
            <w:pPr>
              <w:adjustRightInd w:val="0"/>
              <w:snapToGrid w:val="0"/>
              <w:jc w:val="left"/>
              <w:rPr>
                <w:rFonts w:ascii="宋体" w:hAnsi="宋体" w:eastAsia="宋体" w:cs="Times New Roman"/>
                <w:b w:val="0"/>
                <w:color w:val="auto"/>
                <w:kern w:val="2"/>
                <w:szCs w:val="21"/>
                <w:highlight w:val="none"/>
              </w:rPr>
            </w:pPr>
          </w:p>
        </w:tc>
      </w:tr>
      <w:tr w14:paraId="3EEB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76301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E313E2E">
            <w:pPr>
              <w:snapToGrid w:val="0"/>
              <w:jc w:val="center"/>
              <w:rPr>
                <w:rFonts w:ascii="Times New Roman" w:hAnsi="Times New Roman" w:eastAsia="宋体" w:cs="Times New Roman"/>
                <w:b w:val="0"/>
                <w:color w:val="auto"/>
                <w:kern w:val="2"/>
                <w:szCs w:val="24"/>
                <w:highlight w:val="none"/>
              </w:rPr>
            </w:pPr>
            <w:r>
              <w:rPr>
                <w:rFonts w:hint="eastAsia" w:ascii="宋体" w:hAnsi="宋体" w:eastAsia="宋体" w:cs="Times New Roman"/>
                <w:b w:val="0"/>
                <w:color w:val="auto"/>
                <w:kern w:val="2"/>
                <w:szCs w:val="21"/>
                <w:highlight w:val="none"/>
              </w:rPr>
              <w:t>第5.4款</w:t>
            </w:r>
          </w:p>
        </w:tc>
        <w:tc>
          <w:tcPr>
            <w:tcW w:w="1742" w:type="dxa"/>
            <w:vAlign w:val="center"/>
          </w:tcPr>
          <w:p w14:paraId="43456EC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约定乙方承担的其他义务和责任</w:t>
            </w:r>
          </w:p>
        </w:tc>
        <w:tc>
          <w:tcPr>
            <w:tcW w:w="5170" w:type="dxa"/>
            <w:vAlign w:val="center"/>
          </w:tcPr>
          <w:p w14:paraId="245DCDA5">
            <w:pPr>
              <w:adjustRightInd w:val="0"/>
              <w:snapToGrid w:val="0"/>
              <w:jc w:val="left"/>
              <w:rPr>
                <w:rFonts w:ascii="宋体" w:hAnsi="宋体" w:eastAsia="宋体" w:cs="Times New Roman"/>
                <w:b w:val="0"/>
                <w:color w:val="auto"/>
                <w:kern w:val="2"/>
                <w:szCs w:val="21"/>
                <w:highlight w:val="none"/>
              </w:rPr>
            </w:pPr>
          </w:p>
        </w:tc>
      </w:tr>
      <w:tr w14:paraId="0380E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A4460E">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D054EDD">
            <w:pPr>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第6.1款</w:t>
            </w:r>
          </w:p>
        </w:tc>
        <w:tc>
          <w:tcPr>
            <w:tcW w:w="1742" w:type="dxa"/>
            <w:vAlign w:val="center"/>
          </w:tcPr>
          <w:p w14:paraId="652C1DA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履行合同义务的顺序</w:t>
            </w:r>
          </w:p>
        </w:tc>
        <w:tc>
          <w:tcPr>
            <w:tcW w:w="5170" w:type="dxa"/>
            <w:vAlign w:val="center"/>
          </w:tcPr>
          <w:p w14:paraId="0A03B59A">
            <w:pPr>
              <w:adjustRightInd w:val="0"/>
              <w:snapToGrid w:val="0"/>
              <w:jc w:val="left"/>
              <w:rPr>
                <w:rFonts w:ascii="宋体" w:hAnsi="宋体" w:eastAsia="宋体" w:cs="Times New Roman"/>
                <w:b w:val="0"/>
                <w:color w:val="auto"/>
                <w:kern w:val="2"/>
                <w:szCs w:val="21"/>
                <w:highlight w:val="none"/>
              </w:rPr>
            </w:pPr>
          </w:p>
        </w:tc>
      </w:tr>
      <w:tr w14:paraId="115E2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F5901C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3B7F8C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第7.1款</w:t>
            </w:r>
          </w:p>
        </w:tc>
        <w:tc>
          <w:tcPr>
            <w:tcW w:w="1742" w:type="dxa"/>
            <w:vAlign w:val="center"/>
          </w:tcPr>
          <w:p w14:paraId="5C2688E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包装特殊要求</w:t>
            </w:r>
          </w:p>
        </w:tc>
        <w:tc>
          <w:tcPr>
            <w:tcW w:w="5170" w:type="dxa"/>
            <w:vAlign w:val="center"/>
          </w:tcPr>
          <w:p w14:paraId="3C726261">
            <w:pPr>
              <w:rPr>
                <w:rFonts w:ascii="Times New Roman" w:hAnsi="Times New Roman" w:eastAsia="宋体" w:cs="Times New Roman"/>
                <w:b w:val="0"/>
                <w:color w:val="auto"/>
                <w:kern w:val="2"/>
                <w:szCs w:val="24"/>
                <w:highlight w:val="none"/>
              </w:rPr>
            </w:pPr>
          </w:p>
        </w:tc>
      </w:tr>
      <w:tr w14:paraId="6132C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46D22AB">
            <w:pPr>
              <w:adjustRightInd w:val="0"/>
              <w:snapToGrid w:val="0"/>
              <w:jc w:val="center"/>
              <w:rPr>
                <w:rFonts w:ascii="宋体" w:hAnsi="宋体" w:eastAsia="宋体" w:cs="Times New Roman"/>
                <w:b w:val="0"/>
                <w:color w:val="auto"/>
                <w:kern w:val="2"/>
                <w:szCs w:val="21"/>
                <w:highlight w:val="none"/>
              </w:rPr>
            </w:pPr>
          </w:p>
        </w:tc>
        <w:tc>
          <w:tcPr>
            <w:tcW w:w="1742" w:type="dxa"/>
            <w:vAlign w:val="center"/>
          </w:tcPr>
          <w:p w14:paraId="28E4057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指定现场</w:t>
            </w:r>
          </w:p>
        </w:tc>
        <w:tc>
          <w:tcPr>
            <w:tcW w:w="5170" w:type="dxa"/>
            <w:vAlign w:val="center"/>
          </w:tcPr>
          <w:p w14:paraId="1805C589">
            <w:pPr>
              <w:rPr>
                <w:rFonts w:ascii="Times New Roman" w:hAnsi="Times New Roman" w:eastAsia="宋体" w:cs="Times New Roman"/>
                <w:b w:val="0"/>
                <w:color w:val="auto"/>
                <w:kern w:val="2"/>
                <w:szCs w:val="24"/>
                <w:highlight w:val="none"/>
              </w:rPr>
            </w:pPr>
          </w:p>
        </w:tc>
      </w:tr>
      <w:tr w14:paraId="743B8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4BAC5C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E607FC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第7.2款</w:t>
            </w:r>
          </w:p>
        </w:tc>
        <w:tc>
          <w:tcPr>
            <w:tcW w:w="1742" w:type="dxa"/>
            <w:vAlign w:val="center"/>
          </w:tcPr>
          <w:p w14:paraId="65FB7DB1">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运输特殊要求</w:t>
            </w:r>
          </w:p>
        </w:tc>
        <w:tc>
          <w:tcPr>
            <w:tcW w:w="5170" w:type="dxa"/>
            <w:vAlign w:val="center"/>
          </w:tcPr>
          <w:p w14:paraId="029DB437">
            <w:pPr>
              <w:rPr>
                <w:rFonts w:ascii="Times New Roman" w:hAnsi="Times New Roman" w:eastAsia="宋体" w:cs="Times New Roman"/>
                <w:b w:val="0"/>
                <w:color w:val="auto"/>
                <w:kern w:val="2"/>
                <w:szCs w:val="24"/>
                <w:highlight w:val="none"/>
              </w:rPr>
            </w:pPr>
          </w:p>
        </w:tc>
      </w:tr>
      <w:tr w14:paraId="0D085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898C35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DF97C76">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第7.3款</w:t>
            </w:r>
          </w:p>
        </w:tc>
        <w:tc>
          <w:tcPr>
            <w:tcW w:w="1742" w:type="dxa"/>
            <w:vAlign w:val="center"/>
          </w:tcPr>
          <w:p w14:paraId="5314A2C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保险要求</w:t>
            </w:r>
          </w:p>
        </w:tc>
        <w:tc>
          <w:tcPr>
            <w:tcW w:w="5170" w:type="dxa"/>
            <w:vAlign w:val="center"/>
          </w:tcPr>
          <w:p w14:paraId="0D398D67">
            <w:pPr>
              <w:rPr>
                <w:rFonts w:ascii="Times New Roman" w:hAnsi="Times New Roman" w:eastAsia="宋体" w:cs="Times New Roman"/>
                <w:b w:val="0"/>
                <w:color w:val="auto"/>
                <w:kern w:val="2"/>
                <w:szCs w:val="24"/>
                <w:highlight w:val="none"/>
              </w:rPr>
            </w:pPr>
          </w:p>
        </w:tc>
      </w:tr>
      <w:tr w14:paraId="56268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FD538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49939D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第8.2（1）项</w:t>
            </w:r>
          </w:p>
        </w:tc>
        <w:tc>
          <w:tcPr>
            <w:tcW w:w="1742" w:type="dxa"/>
            <w:vAlign w:val="center"/>
          </w:tcPr>
          <w:p w14:paraId="6E992E1F">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质量保证期</w:t>
            </w:r>
          </w:p>
        </w:tc>
        <w:tc>
          <w:tcPr>
            <w:tcW w:w="5170" w:type="dxa"/>
            <w:vAlign w:val="center"/>
          </w:tcPr>
          <w:p w14:paraId="633B9E6C">
            <w:pPr>
              <w:autoSpaceDE w:val="0"/>
              <w:autoSpaceDN w:val="0"/>
              <w:adjustRightInd w:val="0"/>
              <w:snapToGrid w:val="0"/>
              <w:ind w:firstLine="426" w:firstLineChars="200"/>
              <w:jc w:val="left"/>
              <w:rPr>
                <w:rFonts w:ascii="宋体" w:hAnsi="宋体" w:eastAsia="宋体" w:cs="Times New Roman"/>
                <w:b w:val="0"/>
                <w:color w:val="auto"/>
                <w:kern w:val="2"/>
                <w:szCs w:val="21"/>
                <w:highlight w:val="none"/>
              </w:rPr>
            </w:pPr>
          </w:p>
        </w:tc>
      </w:tr>
      <w:tr w14:paraId="6D808F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46DC8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18C5F0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第8.2（3）项</w:t>
            </w:r>
          </w:p>
        </w:tc>
        <w:tc>
          <w:tcPr>
            <w:tcW w:w="1742" w:type="dxa"/>
            <w:vAlign w:val="center"/>
          </w:tcPr>
          <w:p w14:paraId="61A8118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货物质量缺陷</w:t>
            </w:r>
          </w:p>
          <w:p w14:paraId="152454F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响应时间</w:t>
            </w:r>
          </w:p>
        </w:tc>
        <w:tc>
          <w:tcPr>
            <w:tcW w:w="5170" w:type="dxa"/>
            <w:vAlign w:val="center"/>
          </w:tcPr>
          <w:p w14:paraId="0B22B912">
            <w:pPr>
              <w:adjustRightInd w:val="0"/>
              <w:snapToGrid w:val="0"/>
              <w:jc w:val="left"/>
              <w:rPr>
                <w:rFonts w:ascii="宋体" w:hAnsi="宋体" w:eastAsia="宋体" w:cs="Times New Roman"/>
                <w:b w:val="0"/>
                <w:color w:val="auto"/>
                <w:kern w:val="2"/>
                <w:szCs w:val="21"/>
                <w:highlight w:val="none"/>
              </w:rPr>
            </w:pPr>
          </w:p>
        </w:tc>
      </w:tr>
      <w:tr w14:paraId="21CF3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DF16">
            <w:pPr>
              <w:snapToGrid w:val="0"/>
              <w:jc w:val="center"/>
              <w:rPr>
                <w:rFonts w:ascii="宋体" w:hAnsi="宋体" w:eastAsia="宋体" w:cs="宋体"/>
                <w:b w:val="0"/>
                <w:color w:val="auto"/>
                <w:kern w:val="2"/>
                <w:szCs w:val="21"/>
                <w:highlight w:val="none"/>
              </w:rPr>
            </w:pPr>
            <w:r>
              <w:rPr>
                <w:rFonts w:hint="eastAsia" w:ascii="宋体" w:hAnsi="宋体" w:eastAsia="宋体" w:cs="宋体"/>
                <w:b w:val="0"/>
                <w:color w:val="auto"/>
                <w:kern w:val="2"/>
                <w:szCs w:val="21"/>
                <w:highlight w:val="none"/>
              </w:rPr>
              <w:t>第二节</w:t>
            </w:r>
          </w:p>
          <w:p w14:paraId="013EB0F3">
            <w:pPr>
              <w:autoSpaceDE w:val="0"/>
              <w:autoSpaceDN w:val="0"/>
              <w:adjustRightInd w:val="0"/>
              <w:spacing w:line="400" w:lineRule="exact"/>
              <w:ind w:firstLine="0" w:firstLineChars="0"/>
              <w:jc w:val="center"/>
              <w:rPr>
                <w:rFonts w:ascii="华文楷体" w:hAnsi="华文楷体" w:eastAsia="华文楷体" w:cs="华文楷体"/>
                <w:b w:val="0"/>
                <w:color w:val="auto"/>
                <w:kern w:val="2"/>
                <w:sz w:val="22"/>
                <w:szCs w:val="21"/>
                <w:highlight w:val="none"/>
                <w:lang w:val="en-US" w:eastAsia="zh-CN" w:bidi="ar-SA"/>
              </w:rPr>
            </w:pPr>
            <w:r>
              <w:rPr>
                <w:rFonts w:hint="eastAsia" w:ascii="宋体" w:hAnsi="宋体" w:eastAsia="宋体" w:cs="宋体"/>
                <w:b w:val="0"/>
                <w:color w:val="auto"/>
                <w:kern w:val="2"/>
                <w:sz w:val="22"/>
                <w:szCs w:val="21"/>
                <w:highlight w:val="none"/>
                <w:lang w:val="en-US" w:eastAsia="zh-CN" w:bidi="ar-SA"/>
              </w:rPr>
              <w:t>第11.1款</w:t>
            </w:r>
          </w:p>
        </w:tc>
        <w:tc>
          <w:tcPr>
            <w:tcW w:w="1742" w:type="dxa"/>
            <w:vAlign w:val="center"/>
          </w:tcPr>
          <w:p w14:paraId="5C1BE4E4">
            <w:pPr>
              <w:adjustRightInd w:val="0"/>
              <w:snapToGrid w:val="0"/>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其他应当保密的信息</w:t>
            </w:r>
          </w:p>
        </w:tc>
        <w:tc>
          <w:tcPr>
            <w:tcW w:w="5170" w:type="dxa"/>
            <w:vAlign w:val="center"/>
          </w:tcPr>
          <w:p w14:paraId="7FF12BFA">
            <w:pPr>
              <w:adjustRightInd w:val="0"/>
              <w:snapToGrid w:val="0"/>
              <w:jc w:val="left"/>
              <w:rPr>
                <w:rFonts w:ascii="宋体" w:hAnsi="宋体" w:eastAsia="宋体" w:cs="Times New Roman"/>
                <w:b w:val="0"/>
                <w:color w:val="auto"/>
                <w:kern w:val="2"/>
                <w:szCs w:val="21"/>
                <w:highlight w:val="none"/>
              </w:rPr>
            </w:pPr>
          </w:p>
        </w:tc>
      </w:tr>
      <w:tr w14:paraId="3F1FC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4FCC8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0E379962">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第12.2款</w:t>
            </w:r>
          </w:p>
        </w:tc>
        <w:tc>
          <w:tcPr>
            <w:tcW w:w="1742" w:type="dxa"/>
            <w:vAlign w:val="center"/>
          </w:tcPr>
          <w:p w14:paraId="175B4DC5">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合同价款支付时间</w:t>
            </w:r>
          </w:p>
        </w:tc>
        <w:tc>
          <w:tcPr>
            <w:tcW w:w="5170" w:type="dxa"/>
            <w:vAlign w:val="center"/>
          </w:tcPr>
          <w:p w14:paraId="01EF0A3D">
            <w:pPr>
              <w:adjustRightInd w:val="0"/>
              <w:snapToGrid w:val="0"/>
              <w:jc w:val="left"/>
              <w:rPr>
                <w:rFonts w:ascii="宋体" w:hAnsi="宋体" w:eastAsia="宋体" w:cs="Times New Roman"/>
                <w:b w:val="0"/>
                <w:color w:val="auto"/>
                <w:kern w:val="2"/>
                <w:szCs w:val="21"/>
                <w:highlight w:val="none"/>
              </w:rPr>
            </w:pPr>
          </w:p>
        </w:tc>
      </w:tr>
      <w:tr w14:paraId="1E5A5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F3D68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2DB9949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第13.2款</w:t>
            </w:r>
          </w:p>
        </w:tc>
        <w:tc>
          <w:tcPr>
            <w:tcW w:w="1742" w:type="dxa"/>
            <w:vAlign w:val="center"/>
          </w:tcPr>
          <w:p w14:paraId="24286304">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履约保证金不予退还的情形</w:t>
            </w:r>
          </w:p>
        </w:tc>
        <w:tc>
          <w:tcPr>
            <w:tcW w:w="5170" w:type="dxa"/>
            <w:vAlign w:val="center"/>
          </w:tcPr>
          <w:p w14:paraId="77C9B641">
            <w:pPr>
              <w:adjustRightInd w:val="0"/>
              <w:snapToGrid w:val="0"/>
              <w:jc w:val="left"/>
              <w:rPr>
                <w:rFonts w:ascii="宋体" w:hAnsi="宋体" w:eastAsia="宋体" w:cs="Times New Roman"/>
                <w:b w:val="0"/>
                <w:color w:val="auto"/>
                <w:kern w:val="2"/>
                <w:szCs w:val="21"/>
                <w:highlight w:val="none"/>
              </w:rPr>
            </w:pPr>
          </w:p>
        </w:tc>
      </w:tr>
      <w:tr w14:paraId="58866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EA0FA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3529651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第13.3款</w:t>
            </w:r>
          </w:p>
        </w:tc>
        <w:tc>
          <w:tcPr>
            <w:tcW w:w="1742" w:type="dxa"/>
            <w:vAlign w:val="center"/>
          </w:tcPr>
          <w:p w14:paraId="7AD1D6A7">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履约保证金退还时间及逾期退还的违约金</w:t>
            </w:r>
          </w:p>
        </w:tc>
        <w:tc>
          <w:tcPr>
            <w:tcW w:w="5170" w:type="dxa"/>
            <w:vAlign w:val="center"/>
          </w:tcPr>
          <w:p w14:paraId="60CF2D4C">
            <w:pPr>
              <w:adjustRightInd w:val="0"/>
              <w:snapToGrid w:val="0"/>
              <w:jc w:val="left"/>
              <w:rPr>
                <w:rFonts w:ascii="宋体" w:hAnsi="宋体" w:eastAsia="宋体" w:cs="Times New Roman"/>
                <w:b w:val="0"/>
                <w:color w:val="auto"/>
                <w:kern w:val="2"/>
                <w:szCs w:val="21"/>
                <w:highlight w:val="none"/>
              </w:rPr>
            </w:pPr>
          </w:p>
        </w:tc>
      </w:tr>
      <w:tr w14:paraId="1FFAE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8442BB">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A03360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第14.1（3）项</w:t>
            </w:r>
          </w:p>
        </w:tc>
        <w:tc>
          <w:tcPr>
            <w:tcW w:w="1742" w:type="dxa"/>
            <w:vAlign w:val="center"/>
          </w:tcPr>
          <w:p w14:paraId="71BCC3F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运行监督、维修期限</w:t>
            </w:r>
          </w:p>
        </w:tc>
        <w:tc>
          <w:tcPr>
            <w:tcW w:w="5170" w:type="dxa"/>
            <w:vAlign w:val="center"/>
          </w:tcPr>
          <w:p w14:paraId="50A626FA">
            <w:pPr>
              <w:adjustRightInd w:val="0"/>
              <w:snapToGrid w:val="0"/>
              <w:jc w:val="left"/>
              <w:rPr>
                <w:rFonts w:ascii="宋体" w:hAnsi="宋体" w:eastAsia="宋体" w:cs="Times New Roman"/>
                <w:b w:val="0"/>
                <w:color w:val="auto"/>
                <w:kern w:val="2"/>
                <w:szCs w:val="21"/>
                <w:highlight w:val="none"/>
              </w:rPr>
            </w:pPr>
          </w:p>
        </w:tc>
      </w:tr>
      <w:tr w14:paraId="63345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5B3C0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1F0D3C8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第14.1（5）项</w:t>
            </w:r>
          </w:p>
        </w:tc>
        <w:tc>
          <w:tcPr>
            <w:tcW w:w="1742" w:type="dxa"/>
            <w:vAlign w:val="center"/>
          </w:tcPr>
          <w:p w14:paraId="431E5642">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货物回收的约定</w:t>
            </w:r>
          </w:p>
        </w:tc>
        <w:tc>
          <w:tcPr>
            <w:tcW w:w="5170" w:type="dxa"/>
            <w:vAlign w:val="center"/>
          </w:tcPr>
          <w:p w14:paraId="46CFA90A">
            <w:pPr>
              <w:adjustRightInd w:val="0"/>
              <w:snapToGrid w:val="0"/>
              <w:jc w:val="left"/>
              <w:rPr>
                <w:rFonts w:ascii="宋体" w:hAnsi="宋体" w:eastAsia="宋体" w:cs="Times New Roman"/>
                <w:b w:val="0"/>
                <w:color w:val="auto"/>
                <w:kern w:val="2"/>
                <w:szCs w:val="21"/>
                <w:highlight w:val="none"/>
              </w:rPr>
            </w:pPr>
          </w:p>
        </w:tc>
      </w:tr>
      <w:tr w14:paraId="67850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2BB18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7D74427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第14.1（6）项</w:t>
            </w:r>
          </w:p>
        </w:tc>
        <w:tc>
          <w:tcPr>
            <w:tcW w:w="1742" w:type="dxa"/>
            <w:vAlign w:val="center"/>
          </w:tcPr>
          <w:p w14:paraId="58C13DFA">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乙方提供的其他服务</w:t>
            </w:r>
          </w:p>
        </w:tc>
        <w:tc>
          <w:tcPr>
            <w:tcW w:w="5170" w:type="dxa"/>
            <w:vAlign w:val="center"/>
          </w:tcPr>
          <w:p w14:paraId="6CA7BAD4">
            <w:pPr>
              <w:adjustRightInd w:val="0"/>
              <w:snapToGrid w:val="0"/>
              <w:jc w:val="left"/>
              <w:rPr>
                <w:rFonts w:ascii="宋体" w:hAnsi="宋体" w:eastAsia="宋体" w:cs="Times New Roman"/>
                <w:b w:val="0"/>
                <w:color w:val="auto"/>
                <w:kern w:val="2"/>
                <w:szCs w:val="21"/>
                <w:highlight w:val="none"/>
              </w:rPr>
            </w:pPr>
          </w:p>
        </w:tc>
      </w:tr>
      <w:tr w14:paraId="0FBDA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735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4A48E861">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第15.1款</w:t>
            </w:r>
          </w:p>
        </w:tc>
        <w:tc>
          <w:tcPr>
            <w:tcW w:w="1742" w:type="dxa"/>
            <w:vAlign w:val="center"/>
          </w:tcPr>
          <w:p w14:paraId="5ABB1F0E">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修理、重作、更换相关具体规定</w:t>
            </w:r>
          </w:p>
        </w:tc>
        <w:tc>
          <w:tcPr>
            <w:tcW w:w="5170" w:type="dxa"/>
            <w:vAlign w:val="center"/>
          </w:tcPr>
          <w:p w14:paraId="57A53189">
            <w:pPr>
              <w:adjustRightInd w:val="0"/>
              <w:snapToGrid w:val="0"/>
              <w:jc w:val="left"/>
              <w:rPr>
                <w:rFonts w:ascii="宋体" w:hAnsi="宋体" w:eastAsia="宋体" w:cs="Times New Roman"/>
                <w:b w:val="0"/>
                <w:color w:val="auto"/>
                <w:kern w:val="2"/>
                <w:szCs w:val="21"/>
                <w:highlight w:val="none"/>
              </w:rPr>
            </w:pPr>
          </w:p>
        </w:tc>
      </w:tr>
      <w:tr w14:paraId="30ED18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6A4FDF">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A49BA64">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第15.2（2）项</w:t>
            </w:r>
          </w:p>
        </w:tc>
        <w:tc>
          <w:tcPr>
            <w:tcW w:w="1742" w:type="dxa"/>
            <w:vAlign w:val="center"/>
          </w:tcPr>
          <w:p w14:paraId="23C9A283">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迟延交货赔偿费</w:t>
            </w:r>
          </w:p>
        </w:tc>
        <w:tc>
          <w:tcPr>
            <w:tcW w:w="5170" w:type="dxa"/>
            <w:vAlign w:val="center"/>
          </w:tcPr>
          <w:p w14:paraId="6C0AAE0B">
            <w:pPr>
              <w:adjustRightInd w:val="0"/>
              <w:snapToGrid w:val="0"/>
              <w:jc w:val="left"/>
              <w:rPr>
                <w:rFonts w:ascii="宋体" w:hAnsi="宋体" w:eastAsia="宋体" w:cs="Times New Roman"/>
                <w:b w:val="0"/>
                <w:color w:val="auto"/>
                <w:kern w:val="2"/>
                <w:szCs w:val="21"/>
                <w:highlight w:val="none"/>
                <w:u w:val="single"/>
              </w:rPr>
            </w:pPr>
          </w:p>
        </w:tc>
      </w:tr>
      <w:tr w14:paraId="45F6F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92B93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38E356C">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第15.3款</w:t>
            </w:r>
          </w:p>
        </w:tc>
        <w:tc>
          <w:tcPr>
            <w:tcW w:w="1742" w:type="dxa"/>
            <w:vAlign w:val="center"/>
          </w:tcPr>
          <w:p w14:paraId="7FCF334D">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逾期付款利息</w:t>
            </w:r>
          </w:p>
        </w:tc>
        <w:tc>
          <w:tcPr>
            <w:tcW w:w="5170" w:type="dxa"/>
            <w:vAlign w:val="center"/>
          </w:tcPr>
          <w:p w14:paraId="63EC0FB6">
            <w:pPr>
              <w:adjustRightInd w:val="0"/>
              <w:snapToGrid w:val="0"/>
              <w:jc w:val="left"/>
              <w:rPr>
                <w:rFonts w:ascii="宋体" w:hAnsi="宋体" w:eastAsia="宋体" w:cs="Times New Roman"/>
                <w:b w:val="0"/>
                <w:color w:val="auto"/>
                <w:kern w:val="2"/>
                <w:szCs w:val="21"/>
                <w:highlight w:val="none"/>
                <w:u w:val="single"/>
              </w:rPr>
            </w:pPr>
          </w:p>
        </w:tc>
      </w:tr>
      <w:tr w14:paraId="65D18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BF4F495">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D492157">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D8BCAA0">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其他违约责任</w:t>
            </w:r>
          </w:p>
        </w:tc>
        <w:tc>
          <w:tcPr>
            <w:tcW w:w="5170" w:type="dxa"/>
            <w:tcBorders>
              <w:left w:val="single" w:color="auto" w:sz="2" w:space="0"/>
              <w:bottom w:val="single" w:color="auto" w:sz="2" w:space="0"/>
            </w:tcBorders>
            <w:vAlign w:val="center"/>
          </w:tcPr>
          <w:p w14:paraId="1E34F111">
            <w:pPr>
              <w:adjustRightInd w:val="0"/>
              <w:snapToGrid w:val="0"/>
              <w:jc w:val="left"/>
              <w:rPr>
                <w:rFonts w:ascii="宋体" w:hAnsi="宋体" w:eastAsia="宋体" w:cs="Times New Roman"/>
                <w:b w:val="0"/>
                <w:color w:val="auto"/>
                <w:kern w:val="2"/>
                <w:szCs w:val="21"/>
                <w:highlight w:val="none"/>
                <w:u w:val="single"/>
              </w:rPr>
            </w:pPr>
          </w:p>
        </w:tc>
      </w:tr>
      <w:tr w14:paraId="31F9F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FFEE78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64F6483A">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第19.2款</w:t>
            </w:r>
          </w:p>
        </w:tc>
        <w:tc>
          <w:tcPr>
            <w:tcW w:w="1742" w:type="dxa"/>
            <w:tcBorders>
              <w:top w:val="single" w:color="auto" w:sz="2" w:space="0"/>
              <w:left w:val="single" w:color="auto" w:sz="2" w:space="0"/>
              <w:right w:val="single" w:color="auto" w:sz="2" w:space="0"/>
            </w:tcBorders>
            <w:vAlign w:val="center"/>
          </w:tcPr>
          <w:p w14:paraId="6FC1D198">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解决争议的方法</w:t>
            </w:r>
          </w:p>
        </w:tc>
        <w:tc>
          <w:tcPr>
            <w:tcW w:w="5170" w:type="dxa"/>
            <w:tcBorders>
              <w:top w:val="single" w:color="auto" w:sz="2" w:space="0"/>
              <w:left w:val="single" w:color="auto" w:sz="2" w:space="0"/>
            </w:tcBorders>
            <w:vAlign w:val="center"/>
          </w:tcPr>
          <w:p w14:paraId="43954790">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因本合同及合同有关事项发生的争议，按下列第</w:t>
            </w:r>
            <w:r>
              <w:rPr>
                <w:rFonts w:hint="eastAsia" w:ascii="宋体" w:hAnsi="宋体" w:eastAsia="宋体" w:cs="宋体"/>
                <w:b w:val="0"/>
                <w:iCs/>
                <w:color w:val="auto"/>
                <w:kern w:val="2"/>
                <w:szCs w:val="21"/>
                <w:highlight w:val="none"/>
                <w:u w:val="single"/>
                <w:lang w:val="en-US" w:eastAsia="zh-CN"/>
              </w:rPr>
              <w:t>2</w:t>
            </w:r>
            <w:r>
              <w:rPr>
                <w:rFonts w:hint="eastAsia" w:ascii="宋体" w:hAnsi="宋体" w:eastAsia="宋体" w:cs="宋体"/>
                <w:b w:val="0"/>
                <w:iCs/>
                <w:color w:val="auto"/>
                <w:kern w:val="2"/>
                <w:szCs w:val="21"/>
                <w:highlight w:val="none"/>
              </w:rPr>
              <w:t>种方式解决：</w:t>
            </w:r>
          </w:p>
          <w:p w14:paraId="32891CC0">
            <w:pPr>
              <w:autoSpaceDE w:val="0"/>
              <w:autoSpaceDN w:val="0"/>
              <w:adjustRightInd w:val="0"/>
              <w:snapToGrid w:val="0"/>
              <w:spacing w:line="400" w:lineRule="exact"/>
              <w:jc w:val="left"/>
              <w:rPr>
                <w:rFonts w:ascii="宋体" w:hAnsi="宋体" w:eastAsia="宋体" w:cs="宋体"/>
                <w:b w:val="0"/>
                <w:iCs/>
                <w:color w:val="auto"/>
                <w:kern w:val="2"/>
                <w:szCs w:val="21"/>
                <w:highlight w:val="none"/>
              </w:rPr>
            </w:pPr>
            <w:r>
              <w:rPr>
                <w:rFonts w:hint="eastAsia" w:ascii="宋体" w:hAnsi="宋体" w:eastAsia="宋体" w:cs="宋体"/>
                <w:b w:val="0"/>
                <w:iCs/>
                <w:color w:val="auto"/>
                <w:kern w:val="2"/>
                <w:szCs w:val="21"/>
                <w:highlight w:val="none"/>
              </w:rPr>
              <w:t>（1）向</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仲裁委员会申请仲裁，仲裁地点为</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u w:val="single"/>
                <w:lang w:val="en-US" w:eastAsia="zh-CN"/>
              </w:rPr>
              <w:t>/</w:t>
            </w:r>
            <w:r>
              <w:rPr>
                <w:rFonts w:hint="eastAsia" w:ascii="宋体" w:hAnsi="宋体" w:eastAsia="宋体" w:cs="宋体"/>
                <w:b w:val="0"/>
                <w:iCs/>
                <w:color w:val="auto"/>
                <w:kern w:val="2"/>
                <w:szCs w:val="21"/>
                <w:highlight w:val="none"/>
                <w:u w:val="single"/>
              </w:rPr>
              <w:t xml:space="preserve">      </w:t>
            </w:r>
            <w:r>
              <w:rPr>
                <w:rFonts w:hint="eastAsia" w:ascii="宋体" w:hAnsi="宋体" w:eastAsia="宋体" w:cs="宋体"/>
                <w:b w:val="0"/>
                <w:iCs/>
                <w:color w:val="auto"/>
                <w:kern w:val="2"/>
                <w:szCs w:val="21"/>
                <w:highlight w:val="none"/>
              </w:rPr>
              <w:t>；</w:t>
            </w:r>
          </w:p>
          <w:p w14:paraId="7423C15E">
            <w:pPr>
              <w:adjustRightInd w:val="0"/>
              <w:snapToGrid w:val="0"/>
              <w:jc w:val="left"/>
              <w:rPr>
                <w:rFonts w:ascii="宋体" w:hAnsi="宋体" w:eastAsia="宋体" w:cs="Times New Roman"/>
                <w:b w:val="0"/>
                <w:color w:val="auto"/>
                <w:kern w:val="2"/>
                <w:szCs w:val="21"/>
                <w:highlight w:val="none"/>
                <w:u w:val="single"/>
              </w:rPr>
            </w:pPr>
            <w:r>
              <w:rPr>
                <w:rFonts w:hint="eastAsia" w:ascii="宋体" w:hAnsi="宋体" w:eastAsia="宋体" w:cs="宋体"/>
                <w:b w:val="0"/>
                <w:iCs/>
                <w:color w:val="auto"/>
                <w:kern w:val="2"/>
                <w:szCs w:val="21"/>
                <w:highlight w:val="none"/>
              </w:rPr>
              <w:t>（2）向</w:t>
            </w:r>
            <w:r>
              <w:rPr>
                <w:rFonts w:hint="eastAsia" w:ascii="宋体" w:hAnsi="宋体" w:eastAsia="宋体" w:cs="宋体"/>
                <w:b w:val="0"/>
                <w:iCs/>
                <w:color w:val="auto"/>
                <w:kern w:val="2"/>
                <w:szCs w:val="21"/>
                <w:highlight w:val="none"/>
                <w:u w:val="single"/>
                <w:lang w:val="en-US" w:eastAsia="zh-CN"/>
              </w:rPr>
              <w:t>泰顺县</w:t>
            </w:r>
            <w:r>
              <w:rPr>
                <w:rFonts w:hint="eastAsia" w:ascii="宋体" w:hAnsi="宋体" w:eastAsia="宋体" w:cs="宋体"/>
                <w:b w:val="0"/>
                <w:iCs/>
                <w:color w:val="auto"/>
                <w:kern w:val="2"/>
                <w:szCs w:val="21"/>
                <w:highlight w:val="none"/>
              </w:rPr>
              <w:t>人民法院起诉。</w:t>
            </w:r>
          </w:p>
        </w:tc>
      </w:tr>
      <w:tr w14:paraId="40D26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A13C9D">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第二节</w:t>
            </w:r>
          </w:p>
          <w:p w14:paraId="5FF4DE70">
            <w:pPr>
              <w:adjustRightInd w:val="0"/>
              <w:snapToGrid w:val="0"/>
              <w:jc w:val="center"/>
              <w:rPr>
                <w:rFonts w:ascii="宋体" w:hAnsi="宋体" w:eastAsia="宋体" w:cs="Times New Roman"/>
                <w:b w:val="0"/>
                <w:color w:val="auto"/>
                <w:kern w:val="2"/>
                <w:szCs w:val="21"/>
                <w:highlight w:val="none"/>
              </w:rPr>
            </w:pPr>
            <w:r>
              <w:rPr>
                <w:rFonts w:hint="eastAsia" w:ascii="宋体" w:hAnsi="宋体" w:eastAsia="宋体" w:cs="Times New Roman"/>
                <w:b w:val="0"/>
                <w:color w:val="auto"/>
                <w:kern w:val="2"/>
                <w:szCs w:val="21"/>
                <w:highlight w:val="none"/>
              </w:rPr>
              <w:t>第23.1款</w:t>
            </w:r>
          </w:p>
        </w:tc>
        <w:tc>
          <w:tcPr>
            <w:tcW w:w="1742" w:type="dxa"/>
            <w:vAlign w:val="center"/>
          </w:tcPr>
          <w:p w14:paraId="2F5C128B">
            <w:pPr>
              <w:adjustRightInd w:val="0"/>
              <w:snapToGrid w:val="0"/>
              <w:jc w:val="left"/>
              <w:rPr>
                <w:rFonts w:ascii="宋体" w:hAnsi="宋体" w:eastAsia="宋体" w:cs="Times New Roman"/>
                <w:b w:val="0"/>
                <w:color w:val="auto"/>
                <w:kern w:val="2"/>
                <w:szCs w:val="21"/>
                <w:highlight w:val="none"/>
              </w:rPr>
            </w:pPr>
            <w:r>
              <w:rPr>
                <w:rFonts w:hint="eastAsia" w:ascii="宋体" w:hAnsi="宋体" w:eastAsia="宋体" w:cs="Times New Roman"/>
                <w:b w:val="0"/>
                <w:bCs/>
                <w:color w:val="auto"/>
                <w:kern w:val="2"/>
                <w:szCs w:val="21"/>
                <w:highlight w:val="none"/>
              </w:rPr>
              <w:t>其他专用条款</w:t>
            </w:r>
          </w:p>
        </w:tc>
        <w:tc>
          <w:tcPr>
            <w:tcW w:w="5170" w:type="dxa"/>
            <w:vAlign w:val="center"/>
          </w:tcPr>
          <w:p w14:paraId="76209F6C">
            <w:pPr>
              <w:adjustRightInd w:val="0"/>
              <w:snapToGrid w:val="0"/>
              <w:jc w:val="left"/>
              <w:rPr>
                <w:rFonts w:ascii="宋体" w:hAnsi="宋体" w:eastAsia="宋体" w:cs="Times New Roman"/>
                <w:b w:val="0"/>
                <w:color w:val="auto"/>
                <w:kern w:val="2"/>
                <w:szCs w:val="21"/>
                <w:highlight w:val="none"/>
              </w:rPr>
            </w:pPr>
          </w:p>
        </w:tc>
      </w:tr>
    </w:tbl>
    <w:p w14:paraId="69A7984E">
      <w:pPr>
        <w:spacing w:line="400" w:lineRule="exact"/>
        <w:jc w:val="center"/>
        <w:rPr>
          <w:rFonts w:hint="eastAsia" w:ascii="宋体" w:eastAsia="宋体" w:cs="仿宋_GB2312"/>
          <w:bCs/>
          <w:color w:val="auto"/>
          <w:kern w:val="2"/>
          <w:sz w:val="32"/>
          <w:szCs w:val="32"/>
          <w:highlight w:val="none"/>
          <w:lang w:val="zh-CN"/>
        </w:rPr>
      </w:pPr>
    </w:p>
    <w:p w14:paraId="542FABF7">
      <w:pPr>
        <w:spacing w:line="400" w:lineRule="exact"/>
        <w:jc w:val="center"/>
        <w:rPr>
          <w:rFonts w:hint="eastAsia" w:ascii="宋体" w:eastAsia="宋体" w:cs="仿宋_GB2312"/>
          <w:bCs/>
          <w:color w:val="auto"/>
          <w:kern w:val="2"/>
          <w:sz w:val="32"/>
          <w:szCs w:val="32"/>
          <w:highlight w:val="none"/>
          <w:lang w:val="zh-CN"/>
        </w:rPr>
      </w:pPr>
    </w:p>
    <w:p w14:paraId="0D6F5B0A">
      <w:pPr>
        <w:spacing w:line="400" w:lineRule="exact"/>
        <w:jc w:val="center"/>
        <w:rPr>
          <w:rFonts w:hint="eastAsia" w:ascii="宋体" w:eastAsia="宋体" w:cs="仿宋_GB2312"/>
          <w:bCs/>
          <w:color w:val="auto"/>
          <w:kern w:val="2"/>
          <w:sz w:val="32"/>
          <w:szCs w:val="32"/>
          <w:highlight w:val="none"/>
          <w:lang w:val="zh-CN"/>
        </w:rPr>
      </w:pPr>
    </w:p>
    <w:p w14:paraId="2C682F5B">
      <w:pPr>
        <w:spacing w:line="400" w:lineRule="exact"/>
        <w:jc w:val="center"/>
        <w:rPr>
          <w:rFonts w:hint="eastAsia" w:ascii="宋体" w:eastAsia="宋体" w:cs="仿宋_GB2312"/>
          <w:bCs/>
          <w:color w:val="auto"/>
          <w:kern w:val="2"/>
          <w:sz w:val="32"/>
          <w:szCs w:val="32"/>
          <w:highlight w:val="none"/>
          <w:lang w:val="zh-CN"/>
        </w:rPr>
      </w:pPr>
    </w:p>
    <w:p w14:paraId="3A6B70F1">
      <w:pPr>
        <w:spacing w:line="400" w:lineRule="exact"/>
        <w:jc w:val="center"/>
        <w:rPr>
          <w:rFonts w:hint="eastAsia" w:ascii="宋体" w:eastAsia="宋体" w:cs="仿宋_GB2312"/>
          <w:bCs/>
          <w:color w:val="auto"/>
          <w:kern w:val="2"/>
          <w:sz w:val="32"/>
          <w:szCs w:val="32"/>
          <w:highlight w:val="none"/>
          <w:lang w:val="zh-CN"/>
        </w:rPr>
      </w:pPr>
    </w:p>
    <w:p w14:paraId="79F54E64">
      <w:pPr>
        <w:spacing w:line="400" w:lineRule="exact"/>
        <w:jc w:val="center"/>
        <w:rPr>
          <w:rFonts w:hint="eastAsia" w:ascii="宋体" w:eastAsia="宋体" w:cs="仿宋_GB2312"/>
          <w:bCs/>
          <w:color w:val="auto"/>
          <w:kern w:val="2"/>
          <w:sz w:val="32"/>
          <w:szCs w:val="32"/>
          <w:highlight w:val="none"/>
          <w:lang w:val="zh-CN"/>
        </w:rPr>
      </w:pPr>
    </w:p>
    <w:p w14:paraId="2968D751">
      <w:pPr>
        <w:spacing w:line="400" w:lineRule="exact"/>
        <w:jc w:val="center"/>
        <w:rPr>
          <w:rFonts w:hint="eastAsia" w:ascii="宋体" w:eastAsia="宋体" w:cs="仿宋_GB2312"/>
          <w:bCs/>
          <w:color w:val="auto"/>
          <w:kern w:val="2"/>
          <w:sz w:val="32"/>
          <w:szCs w:val="32"/>
          <w:highlight w:val="none"/>
          <w:lang w:val="zh-CN"/>
        </w:rPr>
      </w:pPr>
    </w:p>
    <w:p w14:paraId="176D8710">
      <w:pPr>
        <w:spacing w:line="400" w:lineRule="exact"/>
        <w:jc w:val="center"/>
        <w:rPr>
          <w:rFonts w:hint="eastAsia" w:ascii="宋体" w:eastAsia="宋体" w:cs="仿宋_GB2312"/>
          <w:bCs/>
          <w:color w:val="auto"/>
          <w:kern w:val="2"/>
          <w:sz w:val="32"/>
          <w:szCs w:val="32"/>
          <w:highlight w:val="none"/>
          <w:lang w:val="zh-CN"/>
        </w:rPr>
      </w:pPr>
    </w:p>
    <w:p w14:paraId="7AD35044">
      <w:pPr>
        <w:spacing w:line="400" w:lineRule="exact"/>
        <w:jc w:val="center"/>
        <w:rPr>
          <w:rFonts w:hint="eastAsia" w:ascii="宋体" w:eastAsia="宋体" w:cs="仿宋_GB2312"/>
          <w:bCs/>
          <w:color w:val="auto"/>
          <w:kern w:val="2"/>
          <w:sz w:val="32"/>
          <w:szCs w:val="32"/>
          <w:highlight w:val="none"/>
          <w:lang w:val="zh-CN"/>
        </w:rPr>
      </w:pPr>
    </w:p>
    <w:p w14:paraId="3CFA27E8">
      <w:pPr>
        <w:spacing w:line="400" w:lineRule="exact"/>
        <w:jc w:val="center"/>
        <w:rPr>
          <w:rFonts w:hint="eastAsia" w:ascii="宋体" w:eastAsia="宋体" w:cs="仿宋_GB2312"/>
          <w:bCs/>
          <w:color w:val="auto"/>
          <w:kern w:val="2"/>
          <w:sz w:val="32"/>
          <w:szCs w:val="32"/>
          <w:highlight w:val="none"/>
          <w:lang w:val="zh-CN"/>
        </w:rPr>
      </w:pPr>
    </w:p>
    <w:p w14:paraId="63B641E4">
      <w:pPr>
        <w:spacing w:line="400" w:lineRule="exact"/>
        <w:jc w:val="center"/>
        <w:rPr>
          <w:rFonts w:hint="eastAsia" w:ascii="宋体" w:eastAsia="宋体" w:cs="仿宋_GB2312"/>
          <w:bCs/>
          <w:color w:val="auto"/>
          <w:kern w:val="2"/>
          <w:sz w:val="32"/>
          <w:szCs w:val="32"/>
          <w:highlight w:val="none"/>
          <w:lang w:val="zh-CN"/>
        </w:rPr>
      </w:pPr>
    </w:p>
    <w:p w14:paraId="320E58BE">
      <w:pPr>
        <w:spacing w:line="400" w:lineRule="exact"/>
        <w:jc w:val="center"/>
        <w:rPr>
          <w:rFonts w:hint="eastAsia" w:ascii="宋体" w:eastAsia="宋体" w:cs="仿宋_GB2312"/>
          <w:bCs/>
          <w:color w:val="auto"/>
          <w:kern w:val="2"/>
          <w:sz w:val="32"/>
          <w:szCs w:val="32"/>
          <w:highlight w:val="none"/>
          <w:lang w:val="zh-CN"/>
        </w:rPr>
      </w:pPr>
    </w:p>
    <w:p w14:paraId="160FD87A">
      <w:pPr>
        <w:spacing w:line="400" w:lineRule="exact"/>
        <w:jc w:val="center"/>
        <w:rPr>
          <w:rFonts w:hint="eastAsia" w:ascii="宋体" w:eastAsia="宋体" w:cs="仿宋_GB2312"/>
          <w:bCs/>
          <w:color w:val="auto"/>
          <w:kern w:val="2"/>
          <w:sz w:val="32"/>
          <w:szCs w:val="32"/>
          <w:highlight w:val="none"/>
          <w:lang w:val="zh-CN"/>
        </w:rPr>
      </w:pPr>
    </w:p>
    <w:p w14:paraId="2141E94C">
      <w:pPr>
        <w:spacing w:line="400" w:lineRule="exact"/>
        <w:jc w:val="center"/>
        <w:rPr>
          <w:rFonts w:hint="eastAsia" w:ascii="宋体" w:eastAsia="宋体" w:cs="仿宋_GB2312"/>
          <w:bCs/>
          <w:color w:val="auto"/>
          <w:kern w:val="2"/>
          <w:sz w:val="32"/>
          <w:szCs w:val="32"/>
          <w:highlight w:val="none"/>
          <w:lang w:val="zh-CN"/>
        </w:rPr>
      </w:pPr>
    </w:p>
    <w:p w14:paraId="02555E63">
      <w:pPr>
        <w:spacing w:line="400" w:lineRule="exact"/>
        <w:jc w:val="center"/>
        <w:rPr>
          <w:rFonts w:hint="eastAsia" w:ascii="宋体" w:eastAsia="宋体" w:cs="仿宋_GB2312"/>
          <w:bCs/>
          <w:color w:val="auto"/>
          <w:kern w:val="2"/>
          <w:sz w:val="32"/>
          <w:szCs w:val="32"/>
          <w:highlight w:val="none"/>
          <w:lang w:val="zh-CN"/>
        </w:rPr>
      </w:pPr>
    </w:p>
    <w:p w14:paraId="4B01083C">
      <w:pPr>
        <w:spacing w:line="400" w:lineRule="exact"/>
        <w:jc w:val="center"/>
        <w:rPr>
          <w:rFonts w:hint="eastAsia" w:ascii="宋体" w:eastAsia="宋体" w:cs="仿宋_GB2312"/>
          <w:bCs/>
          <w:color w:val="auto"/>
          <w:kern w:val="2"/>
          <w:sz w:val="32"/>
          <w:szCs w:val="32"/>
          <w:highlight w:val="none"/>
          <w:lang w:val="zh-CN"/>
        </w:rPr>
      </w:pPr>
    </w:p>
    <w:p w14:paraId="48332BD9">
      <w:pPr>
        <w:spacing w:line="400" w:lineRule="exact"/>
        <w:jc w:val="center"/>
        <w:rPr>
          <w:rFonts w:ascii="宋体" w:eastAsia="宋体" w:cs="仿宋_GB2312"/>
          <w:bCs/>
          <w:color w:val="auto"/>
          <w:kern w:val="2"/>
          <w:sz w:val="32"/>
          <w:szCs w:val="32"/>
          <w:highlight w:val="none"/>
          <w:lang w:val="zh-CN"/>
        </w:rPr>
      </w:pPr>
      <w:r>
        <w:rPr>
          <w:rFonts w:hint="eastAsia" w:ascii="宋体" w:eastAsia="宋体" w:cs="仿宋_GB2312"/>
          <w:bCs/>
          <w:color w:val="auto"/>
          <w:kern w:val="2"/>
          <w:sz w:val="32"/>
          <w:szCs w:val="32"/>
          <w:highlight w:val="none"/>
          <w:lang w:val="zh-CN"/>
        </w:rPr>
        <w:t>第六部分</w:t>
      </w:r>
      <w:r>
        <w:rPr>
          <w:rFonts w:ascii="宋体" w:eastAsia="宋体" w:cs="仿宋_GB2312"/>
          <w:bCs/>
          <w:color w:val="auto"/>
          <w:kern w:val="2"/>
          <w:sz w:val="32"/>
          <w:szCs w:val="32"/>
          <w:highlight w:val="none"/>
          <w:lang w:val="zh-CN"/>
        </w:rPr>
        <w:t xml:space="preserve">   </w:t>
      </w:r>
      <w:r>
        <w:rPr>
          <w:rFonts w:hint="eastAsia" w:ascii="宋体" w:eastAsia="宋体" w:cs="仿宋_GB2312"/>
          <w:bCs/>
          <w:color w:val="auto"/>
          <w:kern w:val="2"/>
          <w:sz w:val="32"/>
          <w:szCs w:val="32"/>
          <w:highlight w:val="none"/>
          <w:lang w:val="zh-CN"/>
        </w:rPr>
        <w:t>投标文件格式</w:t>
      </w:r>
    </w:p>
    <w:p w14:paraId="75B4D517">
      <w:pPr>
        <w:widowControl/>
        <w:snapToGrid w:val="0"/>
        <w:spacing w:before="156" w:beforeLines="50" w:after="50"/>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供应商响应表</w:t>
      </w:r>
    </w:p>
    <w:p w14:paraId="00BCAA00">
      <w:pPr>
        <w:widowControl/>
        <w:jc w:val="left"/>
        <w:rPr>
          <w:rFonts w:ascii="宋体" w:eastAsia="宋体" w:cs="宋体"/>
          <w:b w:val="0"/>
          <w:bCs/>
          <w:color w:val="auto"/>
          <w:sz w:val="22"/>
          <w:szCs w:val="22"/>
          <w:highlight w:val="none"/>
        </w:rPr>
      </w:pPr>
    </w:p>
    <w:p w14:paraId="6B5D31AB">
      <w:pPr>
        <w:widowControl/>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 xml:space="preserve"> 招标项目编号                      子包号                 </w:t>
      </w:r>
    </w:p>
    <w:tbl>
      <w:tblPr>
        <w:tblStyle w:val="45"/>
        <w:tblW w:w="0" w:type="auto"/>
        <w:tblInd w:w="93" w:type="dxa"/>
        <w:tblLayout w:type="fixed"/>
        <w:tblCellMar>
          <w:top w:w="0" w:type="dxa"/>
          <w:left w:w="108" w:type="dxa"/>
          <w:bottom w:w="0" w:type="dxa"/>
          <w:right w:w="108" w:type="dxa"/>
        </w:tblCellMar>
      </w:tblPr>
      <w:tblGrid>
        <w:gridCol w:w="574"/>
        <w:gridCol w:w="4942"/>
        <w:gridCol w:w="1460"/>
        <w:gridCol w:w="1458"/>
      </w:tblGrid>
      <w:tr w14:paraId="27357464">
        <w:tblPrEx>
          <w:tblCellMar>
            <w:top w:w="0" w:type="dxa"/>
            <w:left w:w="108" w:type="dxa"/>
            <w:bottom w:w="0" w:type="dxa"/>
            <w:right w:w="108" w:type="dxa"/>
          </w:tblCellMar>
        </w:tblPrEx>
        <w:trPr>
          <w:trHeight w:val="596" w:hRule="atLeast"/>
        </w:trPr>
        <w:tc>
          <w:tcPr>
            <w:tcW w:w="574" w:type="dxa"/>
            <w:tcBorders>
              <w:top w:val="single" w:color="auto" w:sz="4" w:space="0"/>
              <w:left w:val="single" w:color="auto" w:sz="4" w:space="0"/>
              <w:bottom w:val="single" w:color="auto" w:sz="4" w:space="0"/>
              <w:right w:val="single" w:color="auto" w:sz="4" w:space="0"/>
            </w:tcBorders>
            <w:vAlign w:val="center"/>
          </w:tcPr>
          <w:p w14:paraId="144B1380">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序号</w:t>
            </w:r>
          </w:p>
        </w:tc>
        <w:tc>
          <w:tcPr>
            <w:tcW w:w="4942" w:type="dxa"/>
            <w:tcBorders>
              <w:top w:val="single" w:color="auto" w:sz="4" w:space="0"/>
              <w:left w:val="single" w:color="auto" w:sz="4" w:space="0"/>
              <w:bottom w:val="single" w:color="auto" w:sz="4" w:space="0"/>
              <w:right w:val="single" w:color="auto" w:sz="4" w:space="0"/>
            </w:tcBorders>
            <w:vAlign w:val="center"/>
          </w:tcPr>
          <w:p w14:paraId="6931ABCB">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评审内容</w:t>
            </w:r>
          </w:p>
        </w:tc>
        <w:tc>
          <w:tcPr>
            <w:tcW w:w="1460" w:type="dxa"/>
            <w:tcBorders>
              <w:top w:val="single" w:color="auto" w:sz="4" w:space="0"/>
              <w:left w:val="nil"/>
              <w:bottom w:val="single" w:color="auto" w:sz="4" w:space="0"/>
              <w:right w:val="single" w:color="auto" w:sz="4" w:space="0"/>
            </w:tcBorders>
            <w:vAlign w:val="center"/>
          </w:tcPr>
          <w:p w14:paraId="0D5C8383">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证明文件</w:t>
            </w:r>
          </w:p>
        </w:tc>
        <w:tc>
          <w:tcPr>
            <w:tcW w:w="1458" w:type="dxa"/>
            <w:tcBorders>
              <w:top w:val="single" w:color="auto" w:sz="4" w:space="0"/>
              <w:left w:val="nil"/>
              <w:bottom w:val="single" w:color="auto" w:sz="4" w:space="0"/>
              <w:right w:val="single" w:color="auto" w:sz="4" w:space="0"/>
            </w:tcBorders>
            <w:vAlign w:val="center"/>
          </w:tcPr>
          <w:p w14:paraId="1726FCD7">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自评分</w:t>
            </w:r>
          </w:p>
        </w:tc>
      </w:tr>
      <w:tr w14:paraId="1B45F065">
        <w:tblPrEx>
          <w:tblCellMar>
            <w:top w:w="0" w:type="dxa"/>
            <w:left w:w="108" w:type="dxa"/>
            <w:bottom w:w="0" w:type="dxa"/>
            <w:right w:w="108" w:type="dxa"/>
          </w:tblCellMar>
        </w:tblPrEx>
        <w:trPr>
          <w:trHeight w:val="593" w:hRule="atLeast"/>
        </w:trPr>
        <w:tc>
          <w:tcPr>
            <w:tcW w:w="574" w:type="dxa"/>
            <w:tcBorders>
              <w:top w:val="nil"/>
              <w:left w:val="single" w:color="auto" w:sz="4" w:space="0"/>
              <w:bottom w:val="single" w:color="auto" w:sz="4" w:space="0"/>
              <w:right w:val="single" w:color="auto" w:sz="4" w:space="0"/>
            </w:tcBorders>
            <w:vAlign w:val="center"/>
          </w:tcPr>
          <w:p w14:paraId="5A13878B">
            <w:pPr>
              <w:widowControl/>
              <w:jc w:val="left"/>
              <w:rPr>
                <w:rFonts w:ascii="宋体" w:eastAsia="宋体" w:cs="宋体"/>
                <w:b w:val="0"/>
                <w:bCs/>
                <w:color w:val="auto"/>
                <w:sz w:val="22"/>
                <w:szCs w:val="22"/>
                <w:highlight w:val="none"/>
              </w:rPr>
            </w:pPr>
          </w:p>
        </w:tc>
        <w:tc>
          <w:tcPr>
            <w:tcW w:w="4942" w:type="dxa"/>
            <w:tcBorders>
              <w:top w:val="nil"/>
              <w:left w:val="single" w:color="auto" w:sz="4" w:space="0"/>
              <w:bottom w:val="single" w:color="auto" w:sz="4" w:space="0"/>
              <w:right w:val="single" w:color="auto" w:sz="4" w:space="0"/>
            </w:tcBorders>
            <w:vAlign w:val="center"/>
          </w:tcPr>
          <w:p w14:paraId="543B3A33">
            <w:pPr>
              <w:widowControl/>
              <w:jc w:val="left"/>
              <w:rPr>
                <w:rFonts w:ascii="宋体" w:eastAsia="宋体" w:cs="宋体"/>
                <w:b w:val="0"/>
                <w:bCs/>
                <w:color w:val="auto"/>
                <w:sz w:val="22"/>
                <w:szCs w:val="22"/>
                <w:highlight w:val="none"/>
              </w:rPr>
            </w:pPr>
          </w:p>
        </w:tc>
        <w:tc>
          <w:tcPr>
            <w:tcW w:w="1460" w:type="dxa"/>
            <w:tcBorders>
              <w:top w:val="nil"/>
              <w:left w:val="nil"/>
              <w:bottom w:val="single" w:color="auto" w:sz="4" w:space="0"/>
              <w:right w:val="single" w:color="auto" w:sz="4" w:space="0"/>
            </w:tcBorders>
            <w:vAlign w:val="center"/>
          </w:tcPr>
          <w:p w14:paraId="24457B9E">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nil"/>
              <w:left w:val="nil"/>
              <w:bottom w:val="single" w:color="auto" w:sz="4" w:space="0"/>
              <w:right w:val="single" w:color="auto" w:sz="4" w:space="0"/>
            </w:tcBorders>
            <w:vAlign w:val="center"/>
          </w:tcPr>
          <w:p w14:paraId="64E6B596">
            <w:pPr>
              <w:widowControl/>
              <w:jc w:val="center"/>
              <w:rPr>
                <w:rFonts w:ascii="宋体" w:eastAsia="宋体" w:cs="宋体"/>
                <w:b w:val="0"/>
                <w:bCs/>
                <w:color w:val="auto"/>
                <w:sz w:val="22"/>
                <w:szCs w:val="22"/>
                <w:highlight w:val="none"/>
              </w:rPr>
            </w:pPr>
          </w:p>
        </w:tc>
      </w:tr>
      <w:tr w14:paraId="072461F0">
        <w:tblPrEx>
          <w:tblCellMar>
            <w:top w:w="0" w:type="dxa"/>
            <w:left w:w="108" w:type="dxa"/>
            <w:bottom w:w="0" w:type="dxa"/>
            <w:right w:w="108" w:type="dxa"/>
          </w:tblCellMar>
        </w:tblPrEx>
        <w:trPr>
          <w:trHeight w:val="613" w:hRule="atLeast"/>
        </w:trPr>
        <w:tc>
          <w:tcPr>
            <w:tcW w:w="574" w:type="dxa"/>
            <w:tcBorders>
              <w:top w:val="nil"/>
              <w:left w:val="single" w:color="auto" w:sz="4" w:space="0"/>
              <w:bottom w:val="single" w:color="auto" w:sz="4" w:space="0"/>
              <w:right w:val="single" w:color="auto" w:sz="4" w:space="0"/>
            </w:tcBorders>
            <w:vAlign w:val="center"/>
          </w:tcPr>
          <w:p w14:paraId="05B3A8B2">
            <w:pPr>
              <w:widowControl/>
              <w:jc w:val="left"/>
              <w:rPr>
                <w:rFonts w:ascii="宋体" w:eastAsia="宋体" w:cs="宋体"/>
                <w:b w:val="0"/>
                <w:bCs/>
                <w:color w:val="auto"/>
                <w:sz w:val="22"/>
                <w:szCs w:val="22"/>
                <w:highlight w:val="none"/>
              </w:rPr>
            </w:pPr>
          </w:p>
        </w:tc>
        <w:tc>
          <w:tcPr>
            <w:tcW w:w="4942" w:type="dxa"/>
            <w:tcBorders>
              <w:top w:val="nil"/>
              <w:left w:val="single" w:color="auto" w:sz="4" w:space="0"/>
              <w:bottom w:val="single" w:color="auto" w:sz="4" w:space="0"/>
              <w:right w:val="single" w:color="auto" w:sz="4" w:space="0"/>
            </w:tcBorders>
            <w:vAlign w:val="center"/>
          </w:tcPr>
          <w:p w14:paraId="6E6602C1">
            <w:pPr>
              <w:widowControl/>
              <w:jc w:val="left"/>
              <w:rPr>
                <w:rFonts w:ascii="宋体" w:eastAsia="宋体" w:cs="宋体"/>
                <w:b w:val="0"/>
                <w:bCs/>
                <w:color w:val="auto"/>
                <w:sz w:val="22"/>
                <w:szCs w:val="22"/>
                <w:highlight w:val="none"/>
              </w:rPr>
            </w:pPr>
          </w:p>
        </w:tc>
        <w:tc>
          <w:tcPr>
            <w:tcW w:w="1460" w:type="dxa"/>
            <w:tcBorders>
              <w:top w:val="nil"/>
              <w:left w:val="nil"/>
              <w:bottom w:val="single" w:color="auto" w:sz="4" w:space="0"/>
              <w:right w:val="single" w:color="auto" w:sz="4" w:space="0"/>
            </w:tcBorders>
            <w:vAlign w:val="center"/>
          </w:tcPr>
          <w:p w14:paraId="2034715E">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nil"/>
              <w:left w:val="nil"/>
              <w:bottom w:val="single" w:color="auto" w:sz="4" w:space="0"/>
              <w:right w:val="single" w:color="auto" w:sz="4" w:space="0"/>
            </w:tcBorders>
            <w:vAlign w:val="center"/>
          </w:tcPr>
          <w:p w14:paraId="1F897FA7">
            <w:pPr>
              <w:widowControl/>
              <w:jc w:val="center"/>
              <w:rPr>
                <w:rFonts w:ascii="宋体" w:eastAsia="宋体" w:cs="宋体"/>
                <w:b w:val="0"/>
                <w:bCs/>
                <w:color w:val="auto"/>
                <w:sz w:val="22"/>
                <w:szCs w:val="22"/>
                <w:highlight w:val="none"/>
              </w:rPr>
            </w:pPr>
          </w:p>
        </w:tc>
      </w:tr>
      <w:tr w14:paraId="29893EE0">
        <w:tblPrEx>
          <w:tblCellMar>
            <w:top w:w="0" w:type="dxa"/>
            <w:left w:w="108" w:type="dxa"/>
            <w:bottom w:w="0" w:type="dxa"/>
            <w:right w:w="108" w:type="dxa"/>
          </w:tblCellMar>
        </w:tblPrEx>
        <w:trPr>
          <w:trHeight w:val="520" w:hRule="atLeast"/>
        </w:trPr>
        <w:tc>
          <w:tcPr>
            <w:tcW w:w="574" w:type="dxa"/>
            <w:tcBorders>
              <w:top w:val="nil"/>
              <w:left w:val="single" w:color="auto" w:sz="4" w:space="0"/>
              <w:bottom w:val="single" w:color="auto" w:sz="4" w:space="0"/>
              <w:right w:val="single" w:color="auto" w:sz="4" w:space="0"/>
            </w:tcBorders>
            <w:vAlign w:val="center"/>
          </w:tcPr>
          <w:p w14:paraId="7B51E279">
            <w:pPr>
              <w:widowControl/>
              <w:jc w:val="left"/>
              <w:rPr>
                <w:rFonts w:ascii="宋体" w:eastAsia="宋体" w:cs="宋体"/>
                <w:b w:val="0"/>
                <w:bCs/>
                <w:color w:val="auto"/>
                <w:sz w:val="22"/>
                <w:szCs w:val="22"/>
                <w:highlight w:val="none"/>
              </w:rPr>
            </w:pPr>
          </w:p>
        </w:tc>
        <w:tc>
          <w:tcPr>
            <w:tcW w:w="4942" w:type="dxa"/>
            <w:tcBorders>
              <w:top w:val="nil"/>
              <w:left w:val="single" w:color="auto" w:sz="4" w:space="0"/>
              <w:bottom w:val="single" w:color="auto" w:sz="4" w:space="0"/>
              <w:right w:val="single" w:color="auto" w:sz="4" w:space="0"/>
            </w:tcBorders>
            <w:vAlign w:val="center"/>
          </w:tcPr>
          <w:p w14:paraId="53A7EE7A">
            <w:pPr>
              <w:widowControl/>
              <w:jc w:val="left"/>
              <w:rPr>
                <w:rFonts w:ascii="宋体" w:eastAsia="宋体" w:cs="宋体"/>
                <w:b w:val="0"/>
                <w:bCs/>
                <w:color w:val="auto"/>
                <w:sz w:val="22"/>
                <w:szCs w:val="22"/>
                <w:highlight w:val="none"/>
              </w:rPr>
            </w:pPr>
          </w:p>
        </w:tc>
        <w:tc>
          <w:tcPr>
            <w:tcW w:w="1460" w:type="dxa"/>
            <w:tcBorders>
              <w:top w:val="nil"/>
              <w:left w:val="nil"/>
              <w:bottom w:val="single" w:color="auto" w:sz="4" w:space="0"/>
              <w:right w:val="single" w:color="auto" w:sz="4" w:space="0"/>
            </w:tcBorders>
            <w:vAlign w:val="center"/>
          </w:tcPr>
          <w:p w14:paraId="61A108AA">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nil"/>
              <w:left w:val="nil"/>
              <w:bottom w:val="single" w:color="auto" w:sz="4" w:space="0"/>
              <w:right w:val="single" w:color="auto" w:sz="4" w:space="0"/>
            </w:tcBorders>
            <w:vAlign w:val="center"/>
          </w:tcPr>
          <w:p w14:paraId="4909F937">
            <w:pPr>
              <w:widowControl/>
              <w:jc w:val="center"/>
              <w:rPr>
                <w:rFonts w:ascii="宋体" w:eastAsia="宋体" w:cs="宋体"/>
                <w:b w:val="0"/>
                <w:bCs/>
                <w:color w:val="auto"/>
                <w:sz w:val="22"/>
                <w:szCs w:val="22"/>
                <w:highlight w:val="none"/>
              </w:rPr>
            </w:pPr>
          </w:p>
        </w:tc>
      </w:tr>
      <w:tr w14:paraId="61D21A44">
        <w:tblPrEx>
          <w:tblCellMar>
            <w:top w:w="0" w:type="dxa"/>
            <w:left w:w="108" w:type="dxa"/>
            <w:bottom w:w="0" w:type="dxa"/>
            <w:right w:w="108" w:type="dxa"/>
          </w:tblCellMar>
        </w:tblPrEx>
        <w:trPr>
          <w:trHeight w:val="531" w:hRule="atLeast"/>
        </w:trPr>
        <w:tc>
          <w:tcPr>
            <w:tcW w:w="574" w:type="dxa"/>
            <w:tcBorders>
              <w:top w:val="nil"/>
              <w:left w:val="single" w:color="auto" w:sz="4" w:space="0"/>
              <w:bottom w:val="single" w:color="auto" w:sz="4" w:space="0"/>
              <w:right w:val="single" w:color="auto" w:sz="4" w:space="0"/>
            </w:tcBorders>
            <w:vAlign w:val="center"/>
          </w:tcPr>
          <w:p w14:paraId="45E3BC15">
            <w:pPr>
              <w:widowControl/>
              <w:jc w:val="left"/>
              <w:rPr>
                <w:rFonts w:ascii="宋体" w:eastAsia="宋体" w:cs="宋体"/>
                <w:b w:val="0"/>
                <w:bCs/>
                <w:color w:val="auto"/>
                <w:sz w:val="22"/>
                <w:szCs w:val="22"/>
                <w:highlight w:val="none"/>
              </w:rPr>
            </w:pPr>
          </w:p>
        </w:tc>
        <w:tc>
          <w:tcPr>
            <w:tcW w:w="4942" w:type="dxa"/>
            <w:tcBorders>
              <w:top w:val="nil"/>
              <w:left w:val="single" w:color="auto" w:sz="4" w:space="0"/>
              <w:bottom w:val="single" w:color="auto" w:sz="4" w:space="0"/>
              <w:right w:val="single" w:color="auto" w:sz="4" w:space="0"/>
            </w:tcBorders>
            <w:vAlign w:val="center"/>
          </w:tcPr>
          <w:p w14:paraId="4997CB35">
            <w:pPr>
              <w:widowControl/>
              <w:jc w:val="left"/>
              <w:rPr>
                <w:rFonts w:ascii="宋体" w:eastAsia="宋体" w:cs="宋体"/>
                <w:b w:val="0"/>
                <w:bCs/>
                <w:color w:val="auto"/>
                <w:sz w:val="22"/>
                <w:szCs w:val="22"/>
                <w:highlight w:val="none"/>
              </w:rPr>
            </w:pPr>
          </w:p>
        </w:tc>
        <w:tc>
          <w:tcPr>
            <w:tcW w:w="1460" w:type="dxa"/>
            <w:tcBorders>
              <w:top w:val="nil"/>
              <w:left w:val="nil"/>
              <w:bottom w:val="single" w:color="auto" w:sz="4" w:space="0"/>
              <w:right w:val="single" w:color="auto" w:sz="4" w:space="0"/>
            </w:tcBorders>
            <w:vAlign w:val="center"/>
          </w:tcPr>
          <w:p w14:paraId="0B0E7A6C">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nil"/>
              <w:left w:val="nil"/>
              <w:bottom w:val="single" w:color="auto" w:sz="4" w:space="0"/>
              <w:right w:val="single" w:color="auto" w:sz="4" w:space="0"/>
            </w:tcBorders>
            <w:vAlign w:val="center"/>
          </w:tcPr>
          <w:p w14:paraId="52FB3471">
            <w:pPr>
              <w:widowControl/>
              <w:jc w:val="center"/>
              <w:rPr>
                <w:rFonts w:ascii="宋体" w:eastAsia="宋体" w:cs="宋体"/>
                <w:b w:val="0"/>
                <w:bCs/>
                <w:color w:val="auto"/>
                <w:sz w:val="22"/>
                <w:szCs w:val="22"/>
                <w:highlight w:val="none"/>
              </w:rPr>
            </w:pPr>
          </w:p>
        </w:tc>
      </w:tr>
      <w:tr w14:paraId="778F209B">
        <w:tblPrEx>
          <w:tblCellMar>
            <w:top w:w="0" w:type="dxa"/>
            <w:left w:w="108" w:type="dxa"/>
            <w:bottom w:w="0" w:type="dxa"/>
            <w:right w:w="108" w:type="dxa"/>
          </w:tblCellMar>
        </w:tblPrEx>
        <w:trPr>
          <w:trHeight w:val="607" w:hRule="atLeast"/>
        </w:trPr>
        <w:tc>
          <w:tcPr>
            <w:tcW w:w="574" w:type="dxa"/>
            <w:tcBorders>
              <w:top w:val="single" w:color="auto" w:sz="4" w:space="0"/>
              <w:left w:val="single" w:color="auto" w:sz="4" w:space="0"/>
              <w:bottom w:val="single" w:color="auto" w:sz="4" w:space="0"/>
              <w:right w:val="single" w:color="auto" w:sz="4" w:space="0"/>
            </w:tcBorders>
            <w:vAlign w:val="center"/>
          </w:tcPr>
          <w:p w14:paraId="7A6DAF2A">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65812D74">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431AC262">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092B92F9">
            <w:pPr>
              <w:widowControl/>
              <w:jc w:val="center"/>
              <w:rPr>
                <w:rFonts w:ascii="宋体" w:eastAsia="宋体" w:cs="宋体"/>
                <w:b w:val="0"/>
                <w:bCs/>
                <w:color w:val="auto"/>
                <w:sz w:val="22"/>
                <w:szCs w:val="22"/>
                <w:highlight w:val="none"/>
              </w:rPr>
            </w:pPr>
          </w:p>
        </w:tc>
      </w:tr>
      <w:tr w14:paraId="6FBACC57">
        <w:tblPrEx>
          <w:tblCellMar>
            <w:top w:w="0" w:type="dxa"/>
            <w:left w:w="108" w:type="dxa"/>
            <w:bottom w:w="0" w:type="dxa"/>
            <w:right w:w="108" w:type="dxa"/>
          </w:tblCellMar>
        </w:tblPrEx>
        <w:trPr>
          <w:trHeight w:val="615" w:hRule="atLeast"/>
        </w:trPr>
        <w:tc>
          <w:tcPr>
            <w:tcW w:w="574" w:type="dxa"/>
            <w:tcBorders>
              <w:top w:val="single" w:color="auto" w:sz="4" w:space="0"/>
              <w:left w:val="single" w:color="auto" w:sz="4" w:space="0"/>
              <w:bottom w:val="single" w:color="auto" w:sz="4" w:space="0"/>
              <w:right w:val="single" w:color="auto" w:sz="4" w:space="0"/>
            </w:tcBorders>
            <w:vAlign w:val="center"/>
          </w:tcPr>
          <w:p w14:paraId="5DAD4B88">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4FCA4003">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7F60182E">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14DDC69D">
            <w:pPr>
              <w:widowControl/>
              <w:jc w:val="center"/>
              <w:rPr>
                <w:rFonts w:ascii="宋体" w:eastAsia="宋体" w:cs="宋体"/>
                <w:b w:val="0"/>
                <w:bCs/>
                <w:color w:val="auto"/>
                <w:sz w:val="22"/>
                <w:szCs w:val="22"/>
                <w:highlight w:val="none"/>
              </w:rPr>
            </w:pPr>
          </w:p>
        </w:tc>
      </w:tr>
      <w:tr w14:paraId="6A173767">
        <w:tblPrEx>
          <w:tblCellMar>
            <w:top w:w="0" w:type="dxa"/>
            <w:left w:w="108" w:type="dxa"/>
            <w:bottom w:w="0" w:type="dxa"/>
            <w:right w:w="108" w:type="dxa"/>
          </w:tblCellMar>
        </w:tblPrEx>
        <w:trPr>
          <w:trHeight w:val="615" w:hRule="atLeast"/>
        </w:trPr>
        <w:tc>
          <w:tcPr>
            <w:tcW w:w="574" w:type="dxa"/>
            <w:tcBorders>
              <w:top w:val="single" w:color="auto" w:sz="4" w:space="0"/>
              <w:left w:val="single" w:color="auto" w:sz="4" w:space="0"/>
              <w:bottom w:val="single" w:color="auto" w:sz="4" w:space="0"/>
              <w:right w:val="single" w:color="auto" w:sz="4" w:space="0"/>
            </w:tcBorders>
            <w:vAlign w:val="center"/>
          </w:tcPr>
          <w:p w14:paraId="2760456C">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37A0EB9F">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6001AFFA">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007DECD5">
            <w:pPr>
              <w:widowControl/>
              <w:jc w:val="center"/>
              <w:rPr>
                <w:rFonts w:ascii="宋体" w:eastAsia="宋体" w:cs="宋体"/>
                <w:b w:val="0"/>
                <w:bCs/>
                <w:color w:val="auto"/>
                <w:sz w:val="22"/>
                <w:szCs w:val="22"/>
                <w:highlight w:val="none"/>
              </w:rPr>
            </w:pPr>
          </w:p>
        </w:tc>
      </w:tr>
      <w:tr w14:paraId="337D526E">
        <w:tblPrEx>
          <w:tblCellMar>
            <w:top w:w="0" w:type="dxa"/>
            <w:left w:w="108" w:type="dxa"/>
            <w:bottom w:w="0" w:type="dxa"/>
            <w:right w:w="108" w:type="dxa"/>
          </w:tblCellMar>
        </w:tblPrEx>
        <w:trPr>
          <w:trHeight w:val="615" w:hRule="atLeast"/>
        </w:trPr>
        <w:tc>
          <w:tcPr>
            <w:tcW w:w="574" w:type="dxa"/>
            <w:tcBorders>
              <w:top w:val="single" w:color="auto" w:sz="4" w:space="0"/>
              <w:left w:val="single" w:color="auto" w:sz="4" w:space="0"/>
              <w:bottom w:val="single" w:color="auto" w:sz="4" w:space="0"/>
              <w:right w:val="single" w:color="auto" w:sz="4" w:space="0"/>
            </w:tcBorders>
            <w:vAlign w:val="center"/>
          </w:tcPr>
          <w:p w14:paraId="49C882DA">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2519912F">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772678D4">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07FB9965">
            <w:pPr>
              <w:widowControl/>
              <w:jc w:val="center"/>
              <w:rPr>
                <w:rFonts w:ascii="宋体" w:eastAsia="宋体" w:cs="宋体"/>
                <w:b w:val="0"/>
                <w:bCs/>
                <w:color w:val="auto"/>
                <w:sz w:val="22"/>
                <w:szCs w:val="22"/>
                <w:highlight w:val="none"/>
              </w:rPr>
            </w:pPr>
          </w:p>
        </w:tc>
      </w:tr>
      <w:tr w14:paraId="00016E4D">
        <w:tblPrEx>
          <w:tblCellMar>
            <w:top w:w="0" w:type="dxa"/>
            <w:left w:w="108" w:type="dxa"/>
            <w:bottom w:w="0" w:type="dxa"/>
            <w:right w:w="108" w:type="dxa"/>
          </w:tblCellMar>
        </w:tblPrEx>
        <w:trPr>
          <w:trHeight w:val="615" w:hRule="atLeast"/>
        </w:trPr>
        <w:tc>
          <w:tcPr>
            <w:tcW w:w="574" w:type="dxa"/>
            <w:tcBorders>
              <w:top w:val="single" w:color="auto" w:sz="4" w:space="0"/>
              <w:left w:val="single" w:color="auto" w:sz="4" w:space="0"/>
              <w:bottom w:val="single" w:color="auto" w:sz="4" w:space="0"/>
              <w:right w:val="single" w:color="auto" w:sz="4" w:space="0"/>
            </w:tcBorders>
            <w:vAlign w:val="center"/>
          </w:tcPr>
          <w:p w14:paraId="6C04D59E">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6899269F">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5BF27FAD">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2AC806C0">
            <w:pPr>
              <w:widowControl/>
              <w:jc w:val="center"/>
              <w:rPr>
                <w:rFonts w:ascii="宋体" w:eastAsia="宋体" w:cs="宋体"/>
                <w:b w:val="0"/>
                <w:bCs/>
                <w:color w:val="auto"/>
                <w:sz w:val="22"/>
                <w:szCs w:val="22"/>
                <w:highlight w:val="none"/>
              </w:rPr>
            </w:pPr>
          </w:p>
        </w:tc>
      </w:tr>
      <w:tr w14:paraId="46B533C1">
        <w:tblPrEx>
          <w:tblCellMar>
            <w:top w:w="0" w:type="dxa"/>
            <w:left w:w="108" w:type="dxa"/>
            <w:bottom w:w="0" w:type="dxa"/>
            <w:right w:w="108" w:type="dxa"/>
          </w:tblCellMar>
        </w:tblPrEx>
        <w:trPr>
          <w:trHeight w:val="615" w:hRule="atLeast"/>
        </w:trPr>
        <w:tc>
          <w:tcPr>
            <w:tcW w:w="574" w:type="dxa"/>
            <w:tcBorders>
              <w:top w:val="single" w:color="auto" w:sz="4" w:space="0"/>
              <w:left w:val="single" w:color="auto" w:sz="4" w:space="0"/>
              <w:bottom w:val="single" w:color="auto" w:sz="4" w:space="0"/>
              <w:right w:val="single" w:color="auto" w:sz="4" w:space="0"/>
            </w:tcBorders>
            <w:vAlign w:val="center"/>
          </w:tcPr>
          <w:p w14:paraId="38651A8F">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78ED7FA9">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081A8D8B">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4839783E">
            <w:pPr>
              <w:widowControl/>
              <w:jc w:val="center"/>
              <w:rPr>
                <w:rFonts w:ascii="宋体" w:eastAsia="宋体" w:cs="宋体"/>
                <w:b w:val="0"/>
                <w:bCs/>
                <w:color w:val="auto"/>
                <w:sz w:val="22"/>
                <w:szCs w:val="22"/>
                <w:highlight w:val="none"/>
              </w:rPr>
            </w:pPr>
          </w:p>
        </w:tc>
      </w:tr>
      <w:tr w14:paraId="0B9D6F78">
        <w:tblPrEx>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vAlign w:val="center"/>
          </w:tcPr>
          <w:p w14:paraId="22E06415">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184A6298">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3CB3392F">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7AEAA4E5">
            <w:pPr>
              <w:widowControl/>
              <w:jc w:val="center"/>
              <w:rPr>
                <w:rFonts w:ascii="宋体" w:eastAsia="宋体" w:cs="宋体"/>
                <w:b w:val="0"/>
                <w:bCs/>
                <w:color w:val="auto"/>
                <w:sz w:val="22"/>
                <w:szCs w:val="22"/>
                <w:highlight w:val="none"/>
              </w:rPr>
            </w:pPr>
          </w:p>
        </w:tc>
      </w:tr>
      <w:tr w14:paraId="24CF1705">
        <w:tblPrEx>
          <w:tblCellMar>
            <w:top w:w="0" w:type="dxa"/>
            <w:left w:w="108" w:type="dxa"/>
            <w:bottom w:w="0" w:type="dxa"/>
            <w:right w:w="108" w:type="dxa"/>
          </w:tblCellMar>
        </w:tblPrEx>
        <w:trPr>
          <w:trHeight w:val="750" w:hRule="atLeast"/>
        </w:trPr>
        <w:tc>
          <w:tcPr>
            <w:tcW w:w="574" w:type="dxa"/>
            <w:tcBorders>
              <w:top w:val="single" w:color="auto" w:sz="4" w:space="0"/>
              <w:left w:val="single" w:color="auto" w:sz="4" w:space="0"/>
              <w:bottom w:val="single" w:color="auto" w:sz="4" w:space="0"/>
              <w:right w:val="single" w:color="auto" w:sz="4" w:space="0"/>
            </w:tcBorders>
            <w:vAlign w:val="center"/>
          </w:tcPr>
          <w:p w14:paraId="4351458D">
            <w:pPr>
              <w:widowControl/>
              <w:jc w:val="left"/>
              <w:rPr>
                <w:rFonts w:ascii="宋体" w:eastAsia="宋体" w:cs="宋体"/>
                <w:b w:val="0"/>
                <w:bCs/>
                <w:color w:val="auto"/>
                <w:sz w:val="22"/>
                <w:szCs w:val="22"/>
                <w:highlight w:val="none"/>
              </w:rPr>
            </w:pPr>
          </w:p>
        </w:tc>
        <w:tc>
          <w:tcPr>
            <w:tcW w:w="4942" w:type="dxa"/>
            <w:tcBorders>
              <w:top w:val="single" w:color="auto" w:sz="4" w:space="0"/>
              <w:left w:val="single" w:color="auto" w:sz="4" w:space="0"/>
              <w:bottom w:val="single" w:color="auto" w:sz="4" w:space="0"/>
              <w:right w:val="single" w:color="auto" w:sz="4" w:space="0"/>
            </w:tcBorders>
            <w:vAlign w:val="center"/>
          </w:tcPr>
          <w:p w14:paraId="6A927217">
            <w:pPr>
              <w:widowControl/>
              <w:jc w:val="left"/>
              <w:rPr>
                <w:rFonts w:ascii="宋体" w:eastAsia="宋体" w:cs="宋体"/>
                <w:b w:val="0"/>
                <w:bCs/>
                <w:color w:val="auto"/>
                <w:sz w:val="22"/>
                <w:szCs w:val="22"/>
                <w:highlight w:val="none"/>
              </w:rPr>
            </w:pPr>
          </w:p>
        </w:tc>
        <w:tc>
          <w:tcPr>
            <w:tcW w:w="1460" w:type="dxa"/>
            <w:tcBorders>
              <w:top w:val="single" w:color="auto" w:sz="4" w:space="0"/>
              <w:left w:val="nil"/>
              <w:bottom w:val="single" w:color="auto" w:sz="4" w:space="0"/>
              <w:right w:val="single" w:color="auto" w:sz="4" w:space="0"/>
            </w:tcBorders>
            <w:vAlign w:val="center"/>
          </w:tcPr>
          <w:p w14:paraId="66D413F1">
            <w:pPr>
              <w:widowControl/>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见（  ）页</w:t>
            </w:r>
          </w:p>
        </w:tc>
        <w:tc>
          <w:tcPr>
            <w:tcW w:w="1458" w:type="dxa"/>
            <w:tcBorders>
              <w:top w:val="single" w:color="auto" w:sz="4" w:space="0"/>
              <w:left w:val="nil"/>
              <w:bottom w:val="single" w:color="auto" w:sz="4" w:space="0"/>
              <w:right w:val="single" w:color="auto" w:sz="4" w:space="0"/>
            </w:tcBorders>
            <w:vAlign w:val="center"/>
          </w:tcPr>
          <w:p w14:paraId="06D02A70">
            <w:pPr>
              <w:widowControl/>
              <w:jc w:val="center"/>
              <w:rPr>
                <w:rFonts w:ascii="宋体" w:eastAsia="宋体" w:cs="宋体"/>
                <w:b w:val="0"/>
                <w:bCs/>
                <w:color w:val="auto"/>
                <w:sz w:val="22"/>
                <w:szCs w:val="22"/>
                <w:highlight w:val="none"/>
              </w:rPr>
            </w:pPr>
          </w:p>
        </w:tc>
      </w:tr>
    </w:tbl>
    <w:p w14:paraId="5D602A9F">
      <w:pPr>
        <w:widowControl/>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注：1）根据评分标准中技术内容逐条填写，并针对客观分部分进行自评。</w:t>
      </w:r>
    </w:p>
    <w:p w14:paraId="2BAB7142">
      <w:pPr>
        <w:widowControl/>
        <w:numPr>
          <w:ilvl w:val="0"/>
          <w:numId w:val="15"/>
        </w:numPr>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请将此表编制在目录页前。</w:t>
      </w:r>
    </w:p>
    <w:p w14:paraId="23AC9300">
      <w:pPr>
        <w:widowControl/>
        <w:jc w:val="left"/>
        <w:rPr>
          <w:rFonts w:ascii="宋体" w:eastAsia="宋体" w:cs="宋体"/>
          <w:b w:val="0"/>
          <w:bCs/>
          <w:color w:val="auto"/>
          <w:sz w:val="22"/>
          <w:szCs w:val="22"/>
          <w:highlight w:val="none"/>
        </w:rPr>
      </w:pPr>
    </w:p>
    <w:p w14:paraId="53D5B142">
      <w:pPr>
        <w:widowControl/>
        <w:jc w:val="left"/>
        <w:rPr>
          <w:rFonts w:ascii="宋体" w:eastAsia="宋体" w:cs="宋体"/>
          <w:b w:val="0"/>
          <w:bCs/>
          <w:color w:val="auto"/>
          <w:sz w:val="22"/>
          <w:szCs w:val="22"/>
          <w:highlight w:val="none"/>
        </w:rPr>
      </w:pPr>
    </w:p>
    <w:p w14:paraId="6DEB2DB8">
      <w:pPr>
        <w:widowControl/>
        <w:ind w:firstLine="6467" w:firstLineChars="2900"/>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供应商名称（盖章）：</w:t>
      </w:r>
    </w:p>
    <w:p w14:paraId="08BAC836">
      <w:pPr>
        <w:widowControl/>
        <w:jc w:val="left"/>
        <w:rPr>
          <w:rFonts w:ascii="宋体" w:eastAsia="宋体" w:cs="宋体"/>
          <w:b w:val="0"/>
          <w:bCs/>
          <w:color w:val="auto"/>
          <w:sz w:val="22"/>
          <w:szCs w:val="22"/>
          <w:highlight w:val="none"/>
        </w:rPr>
      </w:pPr>
    </w:p>
    <w:p w14:paraId="02D43E90">
      <w:pPr>
        <w:widowControl/>
        <w:ind w:firstLine="6467" w:firstLineChars="2900"/>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年  月  日</w:t>
      </w:r>
    </w:p>
    <w:p w14:paraId="71C22C68">
      <w:pPr>
        <w:pageBreakBefore/>
        <w:autoSpaceDE w:val="0"/>
        <w:autoSpaceDN w:val="0"/>
        <w:adjustRightInd w:val="0"/>
        <w:spacing w:line="460" w:lineRule="atLeast"/>
        <w:jc w:val="left"/>
        <w:outlineLvl w:val="1"/>
        <w:rPr>
          <w:rFonts w:ascii="宋体" w:eastAsia="宋体"/>
          <w:b w:val="0"/>
          <w:color w:val="auto"/>
          <w:sz w:val="32"/>
          <w:szCs w:val="32"/>
          <w:highlight w:val="none"/>
        </w:rPr>
      </w:pPr>
      <w:r>
        <w:rPr>
          <w:rFonts w:hint="eastAsia" w:ascii="宋体" w:eastAsia="宋体"/>
          <w:b w:val="0"/>
          <w:color w:val="auto"/>
          <w:sz w:val="32"/>
          <w:szCs w:val="32"/>
          <w:highlight w:val="none"/>
        </w:rPr>
        <w:t>一、商务报价标部分格式</w:t>
      </w:r>
      <w:bookmarkEnd w:id="114"/>
      <w:bookmarkEnd w:id="115"/>
    </w:p>
    <w:p w14:paraId="694C0707">
      <w:pPr>
        <w:autoSpaceDE w:val="0"/>
        <w:autoSpaceDN w:val="0"/>
        <w:adjustRightInd w:val="0"/>
        <w:spacing w:line="460" w:lineRule="atLeast"/>
        <w:rPr>
          <w:rFonts w:ascii="宋体" w:eastAsia="宋体"/>
          <w:b w:val="0"/>
          <w:color w:val="auto"/>
          <w:sz w:val="24"/>
          <w:szCs w:val="24"/>
          <w:highlight w:val="none"/>
          <w:lang w:val="zh-CN"/>
        </w:rPr>
      </w:pPr>
      <w:bookmarkStart w:id="120" w:name="_Toc25524"/>
      <w:r>
        <w:rPr>
          <w:rFonts w:hint="eastAsia" w:ascii="宋体" w:eastAsia="宋体"/>
          <w:b w:val="0"/>
          <w:color w:val="auto"/>
          <w:sz w:val="24"/>
          <w:szCs w:val="24"/>
          <w:highlight w:val="none"/>
          <w:lang w:val="zh-CN"/>
        </w:rPr>
        <w:t xml:space="preserve">附件一  </w:t>
      </w:r>
    </w:p>
    <w:p w14:paraId="3A063D14">
      <w:pPr>
        <w:autoSpaceDE w:val="0"/>
        <w:autoSpaceDN w:val="0"/>
        <w:adjustRightInd w:val="0"/>
        <w:spacing w:line="460" w:lineRule="atLeast"/>
        <w:jc w:val="center"/>
        <w:rPr>
          <w:rFonts w:ascii="宋体" w:eastAsia="宋体"/>
          <w:b w:val="0"/>
          <w:color w:val="auto"/>
          <w:sz w:val="36"/>
          <w:highlight w:val="none"/>
          <w:lang w:val="zh-CN"/>
        </w:rPr>
      </w:pPr>
    </w:p>
    <w:p w14:paraId="6898B3E4">
      <w:pPr>
        <w:autoSpaceDE w:val="0"/>
        <w:autoSpaceDN w:val="0"/>
        <w:adjustRightInd w:val="0"/>
        <w:spacing w:line="460" w:lineRule="atLeast"/>
        <w:jc w:val="center"/>
        <w:rPr>
          <w:rFonts w:ascii="宋体" w:eastAsia="宋体"/>
          <w:b w:val="0"/>
          <w:color w:val="auto"/>
          <w:sz w:val="36"/>
          <w:highlight w:val="none"/>
          <w:lang w:val="zh-CN"/>
        </w:rPr>
      </w:pPr>
      <w:r>
        <w:rPr>
          <w:rFonts w:hint="eastAsia" w:ascii="宋体" w:eastAsia="宋体"/>
          <w:b w:val="0"/>
          <w:color w:val="auto"/>
          <w:sz w:val="36"/>
          <w:highlight w:val="none"/>
          <w:lang w:val="zh-CN"/>
        </w:rPr>
        <w:t>报价一览表</w:t>
      </w:r>
      <w:bookmarkEnd w:id="120"/>
    </w:p>
    <w:p w14:paraId="60ED19F7">
      <w:pPr>
        <w:autoSpaceDE w:val="0"/>
        <w:autoSpaceDN w:val="0"/>
        <w:adjustRightInd w:val="0"/>
        <w:spacing w:line="460" w:lineRule="atLeast"/>
        <w:rPr>
          <w:rFonts w:ascii="宋体" w:eastAsia="宋体"/>
          <w:b w:val="0"/>
          <w:color w:val="auto"/>
          <w:sz w:val="22"/>
          <w:highlight w:val="none"/>
          <w:lang w:val="zh-CN"/>
        </w:rPr>
      </w:pPr>
    </w:p>
    <w:p w14:paraId="62BDADD7">
      <w:pPr>
        <w:autoSpaceDE w:val="0"/>
        <w:autoSpaceDN w:val="0"/>
        <w:adjustRightInd w:val="0"/>
        <w:spacing w:line="460" w:lineRule="atLeast"/>
        <w:rPr>
          <w:rFonts w:ascii="宋体" w:eastAsia="宋体"/>
          <w:b w:val="0"/>
          <w:color w:val="auto"/>
          <w:sz w:val="22"/>
          <w:highlight w:val="none"/>
          <w:lang w:val="zh-CN"/>
        </w:rPr>
      </w:pPr>
    </w:p>
    <w:p w14:paraId="4CEE247C">
      <w:pPr>
        <w:autoSpaceDE w:val="0"/>
        <w:autoSpaceDN w:val="0"/>
        <w:adjustRightInd w:val="0"/>
        <w:spacing w:line="460" w:lineRule="atLeast"/>
        <w:rPr>
          <w:rFonts w:hint="eastAsia" w:ascii="宋体" w:eastAsia="宋体"/>
          <w:b w:val="0"/>
          <w:color w:val="auto"/>
          <w:sz w:val="22"/>
          <w:highlight w:val="none"/>
          <w:lang w:val="zh-CN" w:eastAsia="zh-CN"/>
        </w:rPr>
      </w:pPr>
      <w:r>
        <w:rPr>
          <w:rFonts w:hint="eastAsia" w:ascii="宋体" w:eastAsia="宋体"/>
          <w:b w:val="0"/>
          <w:color w:val="auto"/>
          <w:sz w:val="22"/>
          <w:highlight w:val="none"/>
          <w:lang w:val="zh-CN"/>
        </w:rPr>
        <w:t>项目名称：</w:t>
      </w:r>
      <w:r>
        <w:rPr>
          <w:rFonts w:hint="eastAsia" w:ascii="宋体" w:eastAsia="宋体"/>
          <w:b w:val="0"/>
          <w:bCs/>
          <w:color w:val="auto"/>
          <w:sz w:val="22"/>
          <w:szCs w:val="22"/>
          <w:highlight w:val="none"/>
          <w:u w:val="single"/>
          <w:lang w:eastAsia="zh-CN"/>
        </w:rPr>
        <w:t>包垟乡薯芋共富产业园建设项目（二期）-烘房设备采购</w:t>
      </w:r>
    </w:p>
    <w:p w14:paraId="4EE85F66">
      <w:pPr>
        <w:autoSpaceDE w:val="0"/>
        <w:autoSpaceDN w:val="0"/>
        <w:adjustRightInd w:val="0"/>
        <w:spacing w:line="460" w:lineRule="atLeast"/>
        <w:rPr>
          <w:rFonts w:ascii="宋体" w:eastAsia="宋体"/>
          <w:b w:val="0"/>
          <w:color w:val="auto"/>
          <w:sz w:val="22"/>
          <w:highlight w:val="none"/>
          <w:u w:val="single"/>
          <w:lang w:val="zh-CN"/>
        </w:rPr>
      </w:pPr>
      <w:r>
        <w:rPr>
          <w:rFonts w:hint="eastAsia" w:ascii="宋体" w:eastAsia="宋体"/>
          <w:b w:val="0"/>
          <w:color w:val="auto"/>
          <w:sz w:val="22"/>
          <w:highlight w:val="none"/>
          <w:lang w:val="zh-CN"/>
        </w:rPr>
        <w:t>采购编号：</w:t>
      </w:r>
      <w:r>
        <w:rPr>
          <w:rFonts w:hint="eastAsia" w:ascii="宋体" w:eastAsia="宋体"/>
          <w:b w:val="0"/>
          <w:color w:val="auto"/>
          <w:sz w:val="22"/>
          <w:highlight w:val="none"/>
          <w:u w:val="single"/>
          <w:lang w:val="zh-CN"/>
        </w:rPr>
        <w:t>TSCG202408029</w:t>
      </w:r>
      <w:r>
        <w:rPr>
          <w:rFonts w:ascii="宋体" w:eastAsia="宋体"/>
          <w:b w:val="0"/>
          <w:color w:val="auto"/>
          <w:sz w:val="22"/>
          <w:highlight w:val="none"/>
          <w:u w:val="single"/>
          <w:lang w:val="zh-CN"/>
        </w:rPr>
        <w:t xml:space="preserve"> </w:t>
      </w:r>
    </w:p>
    <w:p w14:paraId="07FF14DF">
      <w:pPr>
        <w:autoSpaceDE w:val="0"/>
        <w:autoSpaceDN w:val="0"/>
        <w:adjustRightInd w:val="0"/>
        <w:spacing w:line="460" w:lineRule="atLeast"/>
        <w:rPr>
          <w:rFonts w:ascii="宋体" w:eastAsia="宋体"/>
          <w:b w:val="0"/>
          <w:color w:val="auto"/>
          <w:sz w:val="22"/>
          <w:highlight w:val="none"/>
          <w:u w:val="single"/>
          <w:lang w:val="zh-CN"/>
        </w:rPr>
      </w:pPr>
      <w:r>
        <w:rPr>
          <w:rFonts w:hint="eastAsia" w:ascii="宋体" w:eastAsia="宋体"/>
          <w:b w:val="0"/>
          <w:color w:val="auto"/>
          <w:sz w:val="22"/>
          <w:highlight w:val="none"/>
          <w:lang w:val="zh-CN"/>
        </w:rPr>
        <w:t>价格单位：</w:t>
      </w:r>
      <w:r>
        <w:rPr>
          <w:rFonts w:hint="eastAsia" w:ascii="宋体" w:eastAsia="宋体"/>
          <w:b w:val="0"/>
          <w:color w:val="auto"/>
          <w:sz w:val="22"/>
          <w:highlight w:val="none"/>
          <w:u w:val="single"/>
          <w:lang w:val="zh-CN"/>
        </w:rPr>
        <w:t>人民币元</w:t>
      </w:r>
    </w:p>
    <w:p w14:paraId="13D3D31E">
      <w:pPr>
        <w:pStyle w:val="21"/>
        <w:rPr>
          <w:color w:val="auto"/>
          <w:highlight w:val="none"/>
          <w:lang w:val="zh-CN"/>
        </w:rPr>
      </w:pPr>
    </w:p>
    <w:tbl>
      <w:tblPr>
        <w:tblStyle w:val="45"/>
        <w:tblW w:w="9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2A26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35F5FBA4">
            <w:pPr>
              <w:pStyle w:val="29"/>
              <w:jc w:val="center"/>
              <w:rPr>
                <w:rFonts w:hAnsi="宋体" w:eastAsia="宋体" w:cs="宋体"/>
                <w:b w:val="0"/>
                <w:color w:val="auto"/>
                <w:sz w:val="22"/>
                <w:highlight w:val="none"/>
              </w:rPr>
            </w:pPr>
            <w:r>
              <w:rPr>
                <w:rFonts w:hint="eastAsia" w:hAnsi="宋体" w:eastAsia="宋体" w:cs="宋体"/>
                <w:b w:val="0"/>
                <w:color w:val="auto"/>
                <w:sz w:val="22"/>
                <w:highlight w:val="none"/>
              </w:rPr>
              <w:t>标项</w:t>
            </w:r>
          </w:p>
        </w:tc>
        <w:tc>
          <w:tcPr>
            <w:tcW w:w="1770" w:type="dxa"/>
            <w:tcBorders>
              <w:right w:val="single" w:color="000000" w:sz="4" w:space="0"/>
            </w:tcBorders>
            <w:vAlign w:val="center"/>
          </w:tcPr>
          <w:p w14:paraId="4F5BA4EA">
            <w:pPr>
              <w:pStyle w:val="29"/>
              <w:jc w:val="center"/>
              <w:rPr>
                <w:rFonts w:hAnsi="宋体" w:eastAsia="宋体" w:cs="宋体"/>
                <w:b w:val="0"/>
                <w:color w:val="auto"/>
                <w:sz w:val="22"/>
                <w:highlight w:val="none"/>
              </w:rPr>
            </w:pPr>
            <w:r>
              <w:rPr>
                <w:rFonts w:hint="eastAsia" w:hAnsi="宋体" w:eastAsia="宋体" w:cs="宋体"/>
                <w:b w:val="0"/>
                <w:color w:val="auto"/>
                <w:sz w:val="22"/>
                <w:highlight w:val="none"/>
              </w:rPr>
              <w:t>标项名称</w:t>
            </w:r>
          </w:p>
        </w:tc>
        <w:tc>
          <w:tcPr>
            <w:tcW w:w="4830" w:type="dxa"/>
            <w:tcBorders>
              <w:left w:val="single" w:color="000000" w:sz="4" w:space="0"/>
            </w:tcBorders>
            <w:vAlign w:val="center"/>
          </w:tcPr>
          <w:p w14:paraId="47B51501">
            <w:pPr>
              <w:pStyle w:val="29"/>
              <w:jc w:val="center"/>
              <w:rPr>
                <w:rFonts w:hAnsi="宋体" w:eastAsia="宋体" w:cs="宋体"/>
                <w:b w:val="0"/>
                <w:color w:val="auto"/>
                <w:sz w:val="22"/>
                <w:highlight w:val="none"/>
              </w:rPr>
            </w:pPr>
            <w:r>
              <w:rPr>
                <w:rFonts w:hint="eastAsia" w:hAnsi="宋体" w:eastAsia="宋体" w:cs="宋体"/>
                <w:b w:val="0"/>
                <w:color w:val="auto"/>
                <w:sz w:val="22"/>
                <w:highlight w:val="none"/>
              </w:rPr>
              <w:t>投标报价</w:t>
            </w:r>
          </w:p>
        </w:tc>
        <w:tc>
          <w:tcPr>
            <w:tcW w:w="1685" w:type="dxa"/>
            <w:vAlign w:val="center"/>
          </w:tcPr>
          <w:p w14:paraId="59FDBB45">
            <w:pPr>
              <w:pStyle w:val="29"/>
              <w:jc w:val="center"/>
              <w:rPr>
                <w:rFonts w:hAnsi="宋体" w:eastAsia="宋体" w:cs="宋体"/>
                <w:b w:val="0"/>
                <w:color w:val="auto"/>
                <w:sz w:val="22"/>
                <w:highlight w:val="none"/>
              </w:rPr>
            </w:pPr>
          </w:p>
          <w:p w14:paraId="0A29A867">
            <w:pPr>
              <w:pStyle w:val="29"/>
              <w:jc w:val="center"/>
              <w:rPr>
                <w:rFonts w:hAnsi="宋体" w:eastAsia="宋体" w:cs="宋体"/>
                <w:b w:val="0"/>
                <w:color w:val="auto"/>
                <w:sz w:val="22"/>
                <w:highlight w:val="none"/>
              </w:rPr>
            </w:pPr>
            <w:r>
              <w:rPr>
                <w:rFonts w:hint="eastAsia" w:hAnsi="宋体" w:eastAsia="宋体" w:cs="宋体"/>
                <w:b w:val="0"/>
                <w:color w:val="auto"/>
                <w:sz w:val="22"/>
                <w:highlight w:val="none"/>
              </w:rPr>
              <w:t>最高限价（元）</w:t>
            </w:r>
          </w:p>
        </w:tc>
      </w:tr>
      <w:tr w14:paraId="2E82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440F565B">
            <w:pPr>
              <w:pStyle w:val="29"/>
              <w:spacing w:line="440" w:lineRule="atLeast"/>
              <w:jc w:val="center"/>
              <w:rPr>
                <w:rFonts w:hAnsi="宋体" w:eastAsia="宋体" w:cs="宋体"/>
                <w:b w:val="0"/>
                <w:color w:val="auto"/>
                <w:sz w:val="22"/>
                <w:highlight w:val="none"/>
              </w:rPr>
            </w:pPr>
            <w:r>
              <w:rPr>
                <w:rFonts w:hint="eastAsia" w:hAnsi="宋体" w:eastAsia="宋体" w:cs="宋体"/>
                <w:b w:val="0"/>
                <w:color w:val="auto"/>
                <w:sz w:val="22"/>
                <w:highlight w:val="none"/>
              </w:rPr>
              <w:t>1</w:t>
            </w:r>
          </w:p>
        </w:tc>
        <w:tc>
          <w:tcPr>
            <w:tcW w:w="1770" w:type="dxa"/>
            <w:tcBorders>
              <w:right w:val="single" w:color="000000" w:sz="4" w:space="0"/>
            </w:tcBorders>
            <w:vAlign w:val="center"/>
          </w:tcPr>
          <w:p w14:paraId="38AE5345">
            <w:pPr>
              <w:pStyle w:val="29"/>
              <w:spacing w:line="440" w:lineRule="atLeast"/>
              <w:jc w:val="center"/>
              <w:rPr>
                <w:rFonts w:hint="eastAsia" w:hAnsi="宋体" w:eastAsia="宋体" w:cs="宋体"/>
                <w:b w:val="0"/>
                <w:color w:val="auto"/>
                <w:sz w:val="22"/>
                <w:highlight w:val="none"/>
                <w:lang w:eastAsia="zh-CN"/>
              </w:rPr>
            </w:pPr>
            <w:r>
              <w:rPr>
                <w:rFonts w:hint="eastAsia" w:hAnsi="宋体" w:eastAsia="宋体" w:cs="宋体"/>
                <w:b w:val="0"/>
                <w:color w:val="auto"/>
                <w:sz w:val="22"/>
                <w:highlight w:val="none"/>
                <w:lang w:eastAsia="zh-CN"/>
              </w:rPr>
              <w:t>包垟乡薯芋共富产业园建设项目（二期）-烘房设备采购</w:t>
            </w:r>
          </w:p>
        </w:tc>
        <w:tc>
          <w:tcPr>
            <w:tcW w:w="4830" w:type="dxa"/>
            <w:tcBorders>
              <w:left w:val="single" w:color="000000" w:sz="4" w:space="0"/>
            </w:tcBorders>
            <w:vAlign w:val="center"/>
          </w:tcPr>
          <w:p w14:paraId="6AA10F85">
            <w:pPr>
              <w:pStyle w:val="29"/>
              <w:spacing w:line="440" w:lineRule="atLeast"/>
              <w:ind w:firstLine="669" w:firstLineChars="300"/>
              <w:rPr>
                <w:rFonts w:hAnsi="宋体" w:eastAsia="宋体" w:cs="宋体"/>
                <w:b w:val="0"/>
                <w:color w:val="auto"/>
                <w:sz w:val="22"/>
                <w:highlight w:val="none"/>
                <w:u w:val="single"/>
              </w:rPr>
            </w:pPr>
            <w:r>
              <w:rPr>
                <w:rFonts w:hint="eastAsia" w:hAnsi="宋体" w:eastAsia="宋体" w:cs="宋体"/>
                <w:b w:val="0"/>
                <w:color w:val="auto"/>
                <w:sz w:val="22"/>
                <w:highlight w:val="none"/>
                <w:u w:val="single"/>
              </w:rPr>
              <w:t xml:space="preserve">大写：                  </w:t>
            </w:r>
          </w:p>
          <w:p w14:paraId="0EB17CC1">
            <w:pPr>
              <w:pStyle w:val="29"/>
              <w:spacing w:line="440" w:lineRule="atLeast"/>
              <w:ind w:firstLine="669" w:firstLineChars="300"/>
              <w:rPr>
                <w:rFonts w:hAnsi="宋体" w:eastAsia="宋体" w:cs="宋体"/>
                <w:b w:val="0"/>
                <w:color w:val="auto"/>
                <w:sz w:val="22"/>
                <w:highlight w:val="none"/>
                <w:u w:val="single"/>
              </w:rPr>
            </w:pPr>
            <w:r>
              <w:rPr>
                <w:rFonts w:hint="eastAsia" w:hAnsi="宋体" w:eastAsia="宋体" w:cs="宋体"/>
                <w:b w:val="0"/>
                <w:color w:val="auto"/>
                <w:sz w:val="22"/>
                <w:highlight w:val="none"/>
                <w:u w:val="single"/>
              </w:rPr>
              <w:t xml:space="preserve">小写：                </w:t>
            </w:r>
          </w:p>
        </w:tc>
        <w:tc>
          <w:tcPr>
            <w:tcW w:w="1685" w:type="dxa"/>
            <w:vAlign w:val="center"/>
          </w:tcPr>
          <w:p w14:paraId="05A21367">
            <w:pPr>
              <w:pStyle w:val="29"/>
              <w:ind w:firstLine="213" w:firstLineChars="100"/>
              <w:jc w:val="center"/>
              <w:rPr>
                <w:rFonts w:hint="default" w:hAnsi="宋体" w:eastAsia="宋体" w:cs="宋体"/>
                <w:b w:val="0"/>
                <w:color w:val="auto"/>
                <w:sz w:val="22"/>
                <w:highlight w:val="none"/>
                <w:u w:val="single"/>
                <w:lang w:val="en-US" w:eastAsia="zh-CN"/>
              </w:rPr>
            </w:pPr>
            <w:r>
              <w:rPr>
                <w:rFonts w:hint="eastAsia" w:hAnsi="宋体" w:eastAsia="宋体" w:cs="宋体"/>
                <w:b w:val="0"/>
                <w:color w:val="auto"/>
                <w:szCs w:val="21"/>
                <w:highlight w:val="none"/>
                <w:shd w:val="clear" w:color="auto" w:fill="FFFFFF"/>
                <w:lang w:eastAsia="zh-CN"/>
              </w:rPr>
              <w:t>877406</w:t>
            </w:r>
            <w:r>
              <w:rPr>
                <w:rFonts w:hint="eastAsia" w:hAnsi="宋体" w:eastAsia="宋体" w:cs="宋体"/>
                <w:b w:val="0"/>
                <w:color w:val="auto"/>
                <w:szCs w:val="21"/>
                <w:highlight w:val="none"/>
                <w:shd w:val="clear" w:color="auto" w:fill="FFFFFF"/>
                <w:lang w:val="en-US" w:eastAsia="zh-CN"/>
              </w:rPr>
              <w:t>.00</w:t>
            </w:r>
          </w:p>
        </w:tc>
      </w:tr>
    </w:tbl>
    <w:p w14:paraId="734599D3">
      <w:pPr>
        <w:autoSpaceDE w:val="0"/>
        <w:autoSpaceDN w:val="0"/>
        <w:adjustRightInd w:val="0"/>
        <w:spacing w:line="460" w:lineRule="atLeast"/>
        <w:rPr>
          <w:rFonts w:eastAsia="宋体" w:cs="宋体"/>
          <w:b w:val="0"/>
          <w:color w:val="auto"/>
          <w:sz w:val="22"/>
          <w:highlight w:val="none"/>
        </w:rPr>
      </w:pPr>
      <w:r>
        <w:rPr>
          <w:rFonts w:hint="eastAsia" w:eastAsia="宋体" w:cs="宋体"/>
          <w:b w:val="0"/>
          <w:color w:val="auto"/>
          <w:sz w:val="22"/>
          <w:highlight w:val="none"/>
        </w:rPr>
        <w:t>注：1、▲本项目采用总价方式报价。</w:t>
      </w:r>
    </w:p>
    <w:p w14:paraId="207D2F63">
      <w:pPr>
        <w:autoSpaceDE w:val="0"/>
        <w:autoSpaceDN w:val="0"/>
        <w:adjustRightInd w:val="0"/>
        <w:spacing w:line="460" w:lineRule="atLeast"/>
        <w:rPr>
          <w:rFonts w:eastAsia="宋体" w:cs="宋体"/>
          <w:b w:val="0"/>
          <w:color w:val="auto"/>
          <w:sz w:val="22"/>
          <w:highlight w:val="none"/>
        </w:rPr>
      </w:pPr>
      <w:r>
        <w:rPr>
          <w:rFonts w:hint="eastAsia" w:eastAsia="宋体" w:cs="宋体"/>
          <w:b w:val="0"/>
          <w:color w:val="auto"/>
          <w:sz w:val="22"/>
          <w:highlight w:val="none"/>
        </w:rPr>
        <w:t>2、开标（报价）一览表中投标价为符合招标文件要求的投标报价。</w:t>
      </w:r>
    </w:p>
    <w:p w14:paraId="671398A2">
      <w:pPr>
        <w:autoSpaceDE w:val="0"/>
        <w:autoSpaceDN w:val="0"/>
        <w:adjustRightInd w:val="0"/>
        <w:spacing w:line="460" w:lineRule="atLeast"/>
        <w:rPr>
          <w:rFonts w:eastAsia="宋体" w:cs="宋体"/>
          <w:b w:val="0"/>
          <w:color w:val="auto"/>
          <w:sz w:val="22"/>
          <w:highlight w:val="none"/>
        </w:rPr>
      </w:pPr>
      <w:r>
        <w:rPr>
          <w:rFonts w:hint="eastAsia" w:eastAsia="宋体" w:cs="宋体"/>
          <w:b w:val="0"/>
          <w:color w:val="auto"/>
          <w:sz w:val="22"/>
          <w:highlight w:val="none"/>
        </w:rPr>
        <w:t>3、▲不提供此表格的将视为没有实质性响应招标文件。</w:t>
      </w:r>
    </w:p>
    <w:p w14:paraId="22F41AD2">
      <w:pPr>
        <w:autoSpaceDE w:val="0"/>
        <w:autoSpaceDN w:val="0"/>
        <w:adjustRightInd w:val="0"/>
        <w:spacing w:line="460" w:lineRule="atLeast"/>
        <w:rPr>
          <w:rFonts w:ascii="宋体" w:eastAsia="宋体"/>
          <w:b w:val="0"/>
          <w:color w:val="auto"/>
          <w:sz w:val="44"/>
          <w:highlight w:val="none"/>
          <w:lang w:val="zh-CN"/>
        </w:rPr>
      </w:pPr>
    </w:p>
    <w:p w14:paraId="35F45840">
      <w:pPr>
        <w:autoSpaceDE w:val="0"/>
        <w:autoSpaceDN w:val="0"/>
        <w:adjustRightInd w:val="0"/>
        <w:spacing w:line="460" w:lineRule="atLeast"/>
        <w:rPr>
          <w:rFonts w:ascii="宋体" w:eastAsia="宋体"/>
          <w:b w:val="0"/>
          <w:color w:val="auto"/>
          <w:sz w:val="30"/>
          <w:highlight w:val="none"/>
          <w:lang w:val="zh-CN"/>
        </w:rPr>
      </w:pPr>
    </w:p>
    <w:p w14:paraId="42A49F1B">
      <w:pPr>
        <w:autoSpaceDE w:val="0"/>
        <w:autoSpaceDN w:val="0"/>
        <w:adjustRightInd w:val="0"/>
        <w:spacing w:line="460" w:lineRule="atLeast"/>
        <w:ind w:firstLine="223" w:firstLineChars="100"/>
        <w:rPr>
          <w:rFonts w:ascii="宋体" w:eastAsia="宋体"/>
          <w:b w:val="0"/>
          <w:color w:val="auto"/>
          <w:sz w:val="22"/>
          <w:highlight w:val="none"/>
          <w:lang w:val="zh-CN"/>
        </w:rPr>
      </w:pPr>
      <w:r>
        <w:rPr>
          <w:rFonts w:hint="eastAsia" w:ascii="宋体" w:eastAsia="宋体"/>
          <w:b w:val="0"/>
          <w:color w:val="auto"/>
          <w:sz w:val="22"/>
          <w:highlight w:val="none"/>
          <w:lang w:val="zh-CN"/>
        </w:rPr>
        <w:t>供应商全称（盖公章）：</w:t>
      </w:r>
    </w:p>
    <w:p w14:paraId="119641B6">
      <w:pPr>
        <w:autoSpaceDE w:val="0"/>
        <w:autoSpaceDN w:val="0"/>
        <w:adjustRightInd w:val="0"/>
        <w:spacing w:line="460" w:lineRule="atLeast"/>
        <w:ind w:firstLine="223" w:firstLineChars="100"/>
        <w:rPr>
          <w:rFonts w:ascii="宋体" w:eastAsia="宋体"/>
          <w:b w:val="0"/>
          <w:color w:val="auto"/>
          <w:sz w:val="22"/>
          <w:highlight w:val="none"/>
          <w:lang w:val="zh-CN"/>
        </w:rPr>
      </w:pPr>
      <w:r>
        <w:rPr>
          <w:rFonts w:hint="eastAsia" w:ascii="宋体" w:eastAsia="宋体"/>
          <w:b w:val="0"/>
          <w:color w:val="auto"/>
          <w:sz w:val="22"/>
          <w:highlight w:val="none"/>
          <w:lang w:val="zh-CN"/>
        </w:rPr>
        <w:t>法定代表人或授权代表（签字或盖章）：</w:t>
      </w:r>
    </w:p>
    <w:p w14:paraId="01769DA9">
      <w:pPr>
        <w:autoSpaceDE w:val="0"/>
        <w:autoSpaceDN w:val="0"/>
        <w:adjustRightInd w:val="0"/>
        <w:spacing w:line="460" w:lineRule="atLeast"/>
        <w:ind w:firstLine="223" w:firstLineChars="100"/>
        <w:rPr>
          <w:rFonts w:ascii="宋体" w:eastAsia="宋体"/>
          <w:b w:val="0"/>
          <w:color w:val="auto"/>
          <w:sz w:val="22"/>
          <w:highlight w:val="none"/>
          <w:lang w:val="zh-CN"/>
        </w:rPr>
      </w:pPr>
      <w:r>
        <w:rPr>
          <w:rFonts w:hint="eastAsia" w:ascii="宋体" w:eastAsia="宋体"/>
          <w:b w:val="0"/>
          <w:color w:val="auto"/>
          <w:sz w:val="22"/>
          <w:highlight w:val="none"/>
          <w:lang w:val="zh-CN"/>
        </w:rPr>
        <w:t>日期：</w:t>
      </w:r>
    </w:p>
    <w:p w14:paraId="2B4F9783">
      <w:pPr>
        <w:pStyle w:val="21"/>
        <w:rPr>
          <w:color w:val="auto"/>
          <w:highlight w:val="none"/>
          <w:lang w:val="zh-CN"/>
        </w:rPr>
      </w:pPr>
    </w:p>
    <w:p w14:paraId="07E9DD9B">
      <w:pPr>
        <w:autoSpaceDE w:val="0"/>
        <w:autoSpaceDN w:val="0"/>
        <w:adjustRightInd w:val="0"/>
        <w:spacing w:line="460" w:lineRule="atLeast"/>
        <w:jc w:val="center"/>
        <w:rPr>
          <w:rFonts w:ascii="宋体" w:eastAsia="宋体"/>
          <w:b w:val="0"/>
          <w:color w:val="auto"/>
          <w:sz w:val="36"/>
          <w:highlight w:val="none"/>
          <w:lang w:val="zh-CN"/>
        </w:rPr>
      </w:pPr>
    </w:p>
    <w:p w14:paraId="58D84751">
      <w:pPr>
        <w:autoSpaceDE w:val="0"/>
        <w:autoSpaceDN w:val="0"/>
        <w:adjustRightInd w:val="0"/>
        <w:spacing w:line="460" w:lineRule="atLeast"/>
        <w:rPr>
          <w:rFonts w:ascii="宋体" w:eastAsia="宋体"/>
          <w:b w:val="0"/>
          <w:color w:val="auto"/>
          <w:sz w:val="36"/>
          <w:highlight w:val="none"/>
          <w:lang w:val="zh-CN"/>
        </w:rPr>
      </w:pPr>
    </w:p>
    <w:p w14:paraId="70520777">
      <w:pPr>
        <w:pStyle w:val="29"/>
        <w:adjustRightInd w:val="0"/>
        <w:snapToGrid w:val="0"/>
        <w:spacing w:line="460" w:lineRule="atLeast"/>
        <w:rPr>
          <w:rFonts w:eastAsia="宋体"/>
          <w:bCs/>
          <w:color w:val="auto"/>
          <w:sz w:val="32"/>
          <w:szCs w:val="32"/>
          <w:highlight w:val="none"/>
        </w:rPr>
      </w:pPr>
      <w:bookmarkStart w:id="121" w:name="_Toc6958"/>
      <w:r>
        <w:rPr>
          <w:rFonts w:hint="eastAsia" w:eastAsia="宋体"/>
          <w:bCs/>
          <w:color w:val="auto"/>
          <w:sz w:val="32"/>
          <w:szCs w:val="32"/>
          <w:highlight w:val="none"/>
        </w:rPr>
        <w:t>附件一（二）</w:t>
      </w:r>
    </w:p>
    <w:p w14:paraId="323F3C89">
      <w:pPr>
        <w:rPr>
          <w:color w:val="auto"/>
          <w:highlight w:val="none"/>
        </w:rPr>
      </w:pPr>
    </w:p>
    <w:p w14:paraId="5E87D4D6">
      <w:pPr>
        <w:autoSpaceDE w:val="0"/>
        <w:autoSpaceDN w:val="0"/>
        <w:adjustRightInd w:val="0"/>
        <w:spacing w:line="500" w:lineRule="atLeast"/>
        <w:jc w:val="center"/>
        <w:rPr>
          <w:rFonts w:ascii="宋体" w:eastAsia="宋体" w:cs="宋体"/>
          <w:b w:val="0"/>
          <w:bCs/>
          <w:color w:val="auto"/>
          <w:sz w:val="36"/>
          <w:szCs w:val="36"/>
          <w:highlight w:val="none"/>
          <w:lang w:val="zh-CN"/>
        </w:rPr>
      </w:pPr>
      <w:r>
        <w:rPr>
          <w:rFonts w:hint="eastAsia" w:ascii="宋体" w:eastAsia="宋体" w:cs="宋体"/>
          <w:b w:val="0"/>
          <w:bCs/>
          <w:color w:val="auto"/>
          <w:sz w:val="36"/>
          <w:szCs w:val="36"/>
          <w:highlight w:val="none"/>
        </w:rPr>
        <w:t>报价明细表</w:t>
      </w:r>
    </w:p>
    <w:p w14:paraId="64285D2A">
      <w:pPr>
        <w:autoSpaceDE w:val="0"/>
        <w:autoSpaceDN w:val="0"/>
        <w:adjustRightInd w:val="0"/>
        <w:spacing w:line="400" w:lineRule="exact"/>
        <w:rPr>
          <w:rFonts w:hint="eastAsia" w:ascii="宋体" w:eastAsia="宋体" w:cs="宋体"/>
          <w:b w:val="0"/>
          <w:bCs/>
          <w:color w:val="auto"/>
          <w:sz w:val="22"/>
          <w:highlight w:val="none"/>
          <w:lang w:val="zh-CN" w:eastAsia="zh-CN"/>
        </w:rPr>
      </w:pPr>
      <w:r>
        <w:rPr>
          <w:rFonts w:hint="eastAsia" w:ascii="宋体" w:eastAsia="宋体" w:cs="宋体"/>
          <w:b w:val="0"/>
          <w:bCs/>
          <w:color w:val="auto"/>
          <w:sz w:val="22"/>
          <w:highlight w:val="none"/>
        </w:rPr>
        <w:t>项目名称</w:t>
      </w:r>
      <w:r>
        <w:rPr>
          <w:rFonts w:hint="eastAsia" w:ascii="宋体" w:eastAsia="宋体" w:cs="宋体"/>
          <w:b w:val="0"/>
          <w:bCs/>
          <w:color w:val="auto"/>
          <w:sz w:val="22"/>
          <w:highlight w:val="none"/>
          <w:lang w:val="zh-CN"/>
        </w:rPr>
        <w:t>：</w:t>
      </w:r>
      <w:r>
        <w:rPr>
          <w:rFonts w:hint="eastAsia" w:ascii="宋体" w:eastAsia="宋体" w:cs="宋体"/>
          <w:b w:val="0"/>
          <w:bCs/>
          <w:color w:val="auto"/>
          <w:sz w:val="22"/>
          <w:highlight w:val="none"/>
          <w:u w:val="single"/>
          <w:lang w:eastAsia="zh-CN"/>
        </w:rPr>
        <w:t>包垟乡薯芋共富产业园建设项目（二期）-烘房设备采购</w:t>
      </w:r>
    </w:p>
    <w:p w14:paraId="1E5E6A20">
      <w:pPr>
        <w:autoSpaceDE w:val="0"/>
        <w:autoSpaceDN w:val="0"/>
        <w:adjustRightInd w:val="0"/>
        <w:spacing w:line="400" w:lineRule="exact"/>
        <w:rPr>
          <w:rFonts w:ascii="宋体" w:eastAsia="宋体" w:cs="宋体"/>
          <w:b w:val="0"/>
          <w:bCs/>
          <w:color w:val="auto"/>
          <w:sz w:val="22"/>
          <w:highlight w:val="none"/>
        </w:rPr>
      </w:pPr>
      <w:r>
        <w:rPr>
          <w:rFonts w:hint="eastAsia" w:ascii="宋体" w:eastAsia="宋体" w:cs="宋体"/>
          <w:b w:val="0"/>
          <w:bCs/>
          <w:color w:val="auto"/>
          <w:sz w:val="22"/>
          <w:highlight w:val="none"/>
          <w:lang w:val="zh-CN"/>
        </w:rPr>
        <w:t>采购编号：</w:t>
      </w:r>
      <w:r>
        <w:rPr>
          <w:rFonts w:hint="eastAsia" w:ascii="宋体" w:eastAsia="宋体" w:cs="宋体"/>
          <w:b w:val="0"/>
          <w:bCs/>
          <w:color w:val="auto"/>
          <w:sz w:val="22"/>
          <w:highlight w:val="none"/>
          <w:u w:val="single"/>
          <w:lang w:val="zh-CN"/>
        </w:rPr>
        <w:t>TSCG202408029</w:t>
      </w:r>
      <w:r>
        <w:rPr>
          <w:rFonts w:hint="eastAsia" w:ascii="宋体" w:eastAsia="宋体" w:cs="宋体"/>
          <w:b w:val="0"/>
          <w:bCs/>
          <w:color w:val="auto"/>
          <w:sz w:val="22"/>
          <w:highlight w:val="none"/>
          <w:u w:val="single"/>
        </w:rPr>
        <w:t xml:space="preserve">          </w:t>
      </w:r>
      <w:r>
        <w:rPr>
          <w:rFonts w:hint="eastAsia" w:ascii="宋体" w:eastAsia="宋体" w:cs="宋体"/>
          <w:b w:val="0"/>
          <w:bCs/>
          <w:color w:val="auto"/>
          <w:sz w:val="22"/>
          <w:highlight w:val="none"/>
        </w:rPr>
        <w:t xml:space="preserve">                                              </w:t>
      </w:r>
    </w:p>
    <w:p w14:paraId="41F9A190">
      <w:pPr>
        <w:snapToGrid w:val="0"/>
        <w:spacing w:line="500" w:lineRule="atLeast"/>
        <w:jc w:val="right"/>
        <w:rPr>
          <w:rFonts w:ascii="宋体" w:eastAsia="宋体" w:cs="宋体"/>
          <w:b w:val="0"/>
          <w:bCs/>
          <w:color w:val="auto"/>
          <w:sz w:val="22"/>
          <w:highlight w:val="none"/>
          <w:u w:val="single"/>
        </w:rPr>
      </w:pPr>
      <w:r>
        <w:rPr>
          <w:rFonts w:hint="eastAsia" w:ascii="宋体" w:eastAsia="宋体" w:cs="宋体"/>
          <w:b w:val="0"/>
          <w:bCs/>
          <w:color w:val="auto"/>
          <w:sz w:val="22"/>
          <w:highlight w:val="none"/>
        </w:rPr>
        <w:t>价格单位：</w:t>
      </w:r>
      <w:r>
        <w:rPr>
          <w:rFonts w:hint="eastAsia" w:ascii="宋体" w:eastAsia="宋体" w:cs="宋体"/>
          <w:b w:val="0"/>
          <w:bCs/>
          <w:color w:val="auto"/>
          <w:sz w:val="22"/>
          <w:highlight w:val="none"/>
          <w:u w:val="single"/>
        </w:rPr>
        <w:t xml:space="preserve">人民币元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501"/>
        <w:gridCol w:w="1501"/>
        <w:gridCol w:w="1501"/>
        <w:gridCol w:w="1501"/>
        <w:gridCol w:w="1503"/>
        <w:gridCol w:w="1560"/>
      </w:tblGrid>
      <w:tr w14:paraId="2DC7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4346ADE5">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序号</w:t>
            </w:r>
          </w:p>
        </w:tc>
        <w:tc>
          <w:tcPr>
            <w:tcW w:w="1501" w:type="dxa"/>
            <w:vAlign w:val="center"/>
          </w:tcPr>
          <w:p w14:paraId="3BCC936D">
            <w:pPr>
              <w:adjustRightInd w:val="0"/>
              <w:snapToGrid w:val="0"/>
              <w:spacing w:line="460" w:lineRule="atLeast"/>
              <w:jc w:val="center"/>
              <w:rPr>
                <w:rFonts w:ascii="宋体" w:eastAsia="宋体" w:cs="宋体"/>
                <w:b w:val="0"/>
                <w:bCs/>
                <w:color w:val="auto"/>
                <w:highlight w:val="none"/>
              </w:rPr>
            </w:pPr>
            <w:r>
              <w:rPr>
                <w:rFonts w:hint="eastAsia" w:ascii="宋体" w:eastAsia="宋体" w:cs="宋体"/>
                <w:b w:val="0"/>
                <w:bCs/>
                <w:color w:val="auto"/>
                <w:highlight w:val="none"/>
              </w:rPr>
              <w:t>报价项</w:t>
            </w:r>
          </w:p>
        </w:tc>
        <w:tc>
          <w:tcPr>
            <w:tcW w:w="1501" w:type="dxa"/>
            <w:vAlign w:val="center"/>
          </w:tcPr>
          <w:p w14:paraId="285A7440">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单位</w:t>
            </w:r>
          </w:p>
        </w:tc>
        <w:tc>
          <w:tcPr>
            <w:tcW w:w="1501" w:type="dxa"/>
            <w:vAlign w:val="center"/>
          </w:tcPr>
          <w:p w14:paraId="46FBE950">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数量</w:t>
            </w:r>
          </w:p>
        </w:tc>
        <w:tc>
          <w:tcPr>
            <w:tcW w:w="1501" w:type="dxa"/>
            <w:vAlign w:val="center"/>
          </w:tcPr>
          <w:p w14:paraId="29A7C34A">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单价</w:t>
            </w:r>
          </w:p>
        </w:tc>
        <w:tc>
          <w:tcPr>
            <w:tcW w:w="1503" w:type="dxa"/>
            <w:vAlign w:val="center"/>
          </w:tcPr>
          <w:p w14:paraId="5FA68918">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总价</w:t>
            </w:r>
          </w:p>
        </w:tc>
        <w:tc>
          <w:tcPr>
            <w:tcW w:w="1560" w:type="dxa"/>
            <w:vAlign w:val="center"/>
          </w:tcPr>
          <w:p w14:paraId="4DFA6228">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备注</w:t>
            </w:r>
          </w:p>
        </w:tc>
      </w:tr>
      <w:tr w14:paraId="18F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26E1197">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1</w:t>
            </w:r>
          </w:p>
        </w:tc>
        <w:tc>
          <w:tcPr>
            <w:tcW w:w="1501" w:type="dxa"/>
            <w:vAlign w:val="center"/>
          </w:tcPr>
          <w:p w14:paraId="148C370E">
            <w:pPr>
              <w:rPr>
                <w:rFonts w:ascii="宋体" w:eastAsia="宋体" w:cs="宋体"/>
                <w:b w:val="0"/>
                <w:bCs/>
                <w:color w:val="auto"/>
                <w:sz w:val="22"/>
                <w:highlight w:val="none"/>
              </w:rPr>
            </w:pPr>
          </w:p>
        </w:tc>
        <w:tc>
          <w:tcPr>
            <w:tcW w:w="1501" w:type="dxa"/>
            <w:vAlign w:val="center"/>
          </w:tcPr>
          <w:p w14:paraId="70B7DFF5">
            <w:pPr>
              <w:ind w:right="-11"/>
              <w:jc w:val="center"/>
              <w:rPr>
                <w:rFonts w:ascii="宋体" w:eastAsia="宋体" w:cs="宋体"/>
                <w:b w:val="0"/>
                <w:bCs/>
                <w:color w:val="auto"/>
                <w:sz w:val="22"/>
                <w:highlight w:val="none"/>
              </w:rPr>
            </w:pPr>
          </w:p>
        </w:tc>
        <w:tc>
          <w:tcPr>
            <w:tcW w:w="1501" w:type="dxa"/>
            <w:vAlign w:val="center"/>
          </w:tcPr>
          <w:p w14:paraId="3254D679">
            <w:pPr>
              <w:jc w:val="center"/>
              <w:rPr>
                <w:rFonts w:ascii="宋体" w:eastAsia="宋体" w:cs="宋体"/>
                <w:b w:val="0"/>
                <w:bCs/>
                <w:color w:val="auto"/>
                <w:sz w:val="22"/>
                <w:highlight w:val="none"/>
              </w:rPr>
            </w:pPr>
          </w:p>
        </w:tc>
        <w:tc>
          <w:tcPr>
            <w:tcW w:w="1501" w:type="dxa"/>
            <w:vAlign w:val="center"/>
          </w:tcPr>
          <w:p w14:paraId="66814616">
            <w:pPr>
              <w:ind w:right="-11"/>
              <w:jc w:val="center"/>
              <w:rPr>
                <w:rFonts w:ascii="宋体" w:eastAsia="宋体" w:cs="宋体"/>
                <w:b w:val="0"/>
                <w:bCs/>
                <w:color w:val="auto"/>
                <w:sz w:val="22"/>
                <w:highlight w:val="none"/>
              </w:rPr>
            </w:pPr>
          </w:p>
        </w:tc>
        <w:tc>
          <w:tcPr>
            <w:tcW w:w="1503" w:type="dxa"/>
            <w:vAlign w:val="center"/>
          </w:tcPr>
          <w:p w14:paraId="1A6DCD24">
            <w:pPr>
              <w:ind w:right="-11"/>
              <w:jc w:val="center"/>
              <w:rPr>
                <w:rFonts w:ascii="宋体" w:eastAsia="宋体" w:cs="宋体"/>
                <w:b w:val="0"/>
                <w:bCs/>
                <w:color w:val="auto"/>
                <w:sz w:val="22"/>
                <w:highlight w:val="none"/>
              </w:rPr>
            </w:pPr>
          </w:p>
        </w:tc>
        <w:tc>
          <w:tcPr>
            <w:tcW w:w="1560" w:type="dxa"/>
            <w:vAlign w:val="center"/>
          </w:tcPr>
          <w:p w14:paraId="5662D608">
            <w:pPr>
              <w:ind w:right="-11"/>
              <w:jc w:val="center"/>
              <w:rPr>
                <w:rFonts w:ascii="宋体" w:eastAsia="宋体" w:cs="宋体"/>
                <w:b w:val="0"/>
                <w:bCs/>
                <w:color w:val="auto"/>
                <w:sz w:val="22"/>
                <w:highlight w:val="none"/>
              </w:rPr>
            </w:pPr>
          </w:p>
        </w:tc>
      </w:tr>
      <w:tr w14:paraId="5A38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774D483">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2</w:t>
            </w:r>
          </w:p>
        </w:tc>
        <w:tc>
          <w:tcPr>
            <w:tcW w:w="1501" w:type="dxa"/>
            <w:vAlign w:val="center"/>
          </w:tcPr>
          <w:p w14:paraId="4434D42A">
            <w:pPr>
              <w:rPr>
                <w:rFonts w:ascii="宋体" w:eastAsia="宋体" w:cs="宋体"/>
                <w:b w:val="0"/>
                <w:bCs/>
                <w:color w:val="auto"/>
                <w:sz w:val="22"/>
                <w:highlight w:val="none"/>
              </w:rPr>
            </w:pPr>
          </w:p>
        </w:tc>
        <w:tc>
          <w:tcPr>
            <w:tcW w:w="1501" w:type="dxa"/>
            <w:vAlign w:val="center"/>
          </w:tcPr>
          <w:p w14:paraId="5EE8BE1C">
            <w:pPr>
              <w:ind w:right="-11"/>
              <w:jc w:val="center"/>
              <w:rPr>
                <w:rFonts w:ascii="宋体" w:eastAsia="宋体" w:cs="宋体"/>
                <w:b w:val="0"/>
                <w:bCs/>
                <w:color w:val="auto"/>
                <w:sz w:val="22"/>
                <w:highlight w:val="none"/>
              </w:rPr>
            </w:pPr>
          </w:p>
        </w:tc>
        <w:tc>
          <w:tcPr>
            <w:tcW w:w="1501" w:type="dxa"/>
            <w:vAlign w:val="center"/>
          </w:tcPr>
          <w:p w14:paraId="50C61137">
            <w:pPr>
              <w:jc w:val="center"/>
              <w:rPr>
                <w:rFonts w:ascii="宋体" w:eastAsia="宋体" w:cs="宋体"/>
                <w:b w:val="0"/>
                <w:bCs/>
                <w:color w:val="auto"/>
                <w:sz w:val="22"/>
                <w:highlight w:val="none"/>
              </w:rPr>
            </w:pPr>
          </w:p>
        </w:tc>
        <w:tc>
          <w:tcPr>
            <w:tcW w:w="1501" w:type="dxa"/>
            <w:vAlign w:val="center"/>
          </w:tcPr>
          <w:p w14:paraId="20A61E90">
            <w:pPr>
              <w:ind w:right="-11"/>
              <w:jc w:val="center"/>
              <w:rPr>
                <w:rFonts w:ascii="宋体" w:eastAsia="宋体" w:cs="宋体"/>
                <w:b w:val="0"/>
                <w:bCs/>
                <w:color w:val="auto"/>
                <w:sz w:val="22"/>
                <w:highlight w:val="none"/>
              </w:rPr>
            </w:pPr>
          </w:p>
        </w:tc>
        <w:tc>
          <w:tcPr>
            <w:tcW w:w="1503" w:type="dxa"/>
            <w:vAlign w:val="center"/>
          </w:tcPr>
          <w:p w14:paraId="33E230D3">
            <w:pPr>
              <w:ind w:right="-11"/>
              <w:jc w:val="center"/>
              <w:rPr>
                <w:rFonts w:ascii="宋体" w:eastAsia="宋体" w:cs="宋体"/>
                <w:b w:val="0"/>
                <w:bCs/>
                <w:color w:val="auto"/>
                <w:sz w:val="22"/>
                <w:highlight w:val="none"/>
              </w:rPr>
            </w:pPr>
          </w:p>
        </w:tc>
        <w:tc>
          <w:tcPr>
            <w:tcW w:w="1560" w:type="dxa"/>
            <w:vAlign w:val="center"/>
          </w:tcPr>
          <w:p w14:paraId="3733F122">
            <w:pPr>
              <w:ind w:right="-11"/>
              <w:jc w:val="center"/>
              <w:rPr>
                <w:rFonts w:ascii="宋体" w:eastAsia="宋体" w:cs="宋体"/>
                <w:b w:val="0"/>
                <w:bCs/>
                <w:color w:val="auto"/>
                <w:sz w:val="22"/>
                <w:highlight w:val="none"/>
              </w:rPr>
            </w:pPr>
          </w:p>
        </w:tc>
      </w:tr>
      <w:tr w14:paraId="3319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28E5D2B">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3</w:t>
            </w:r>
          </w:p>
        </w:tc>
        <w:tc>
          <w:tcPr>
            <w:tcW w:w="1501" w:type="dxa"/>
            <w:vAlign w:val="center"/>
          </w:tcPr>
          <w:p w14:paraId="7FC7D8B1">
            <w:pPr>
              <w:rPr>
                <w:rFonts w:ascii="宋体" w:eastAsia="宋体" w:cs="宋体"/>
                <w:b w:val="0"/>
                <w:bCs/>
                <w:color w:val="auto"/>
                <w:sz w:val="22"/>
                <w:highlight w:val="none"/>
              </w:rPr>
            </w:pPr>
          </w:p>
        </w:tc>
        <w:tc>
          <w:tcPr>
            <w:tcW w:w="1501" w:type="dxa"/>
            <w:vAlign w:val="center"/>
          </w:tcPr>
          <w:p w14:paraId="67BD6E81">
            <w:pPr>
              <w:ind w:right="-11"/>
              <w:jc w:val="center"/>
              <w:rPr>
                <w:rFonts w:ascii="宋体" w:eastAsia="宋体" w:cs="宋体"/>
                <w:b w:val="0"/>
                <w:bCs/>
                <w:color w:val="auto"/>
                <w:sz w:val="22"/>
                <w:highlight w:val="none"/>
              </w:rPr>
            </w:pPr>
          </w:p>
        </w:tc>
        <w:tc>
          <w:tcPr>
            <w:tcW w:w="1501" w:type="dxa"/>
            <w:vAlign w:val="center"/>
          </w:tcPr>
          <w:p w14:paraId="70EC15A5">
            <w:pPr>
              <w:jc w:val="center"/>
              <w:rPr>
                <w:rFonts w:ascii="宋体" w:eastAsia="宋体" w:cs="宋体"/>
                <w:b w:val="0"/>
                <w:bCs/>
                <w:color w:val="auto"/>
                <w:sz w:val="22"/>
                <w:highlight w:val="none"/>
              </w:rPr>
            </w:pPr>
          </w:p>
        </w:tc>
        <w:tc>
          <w:tcPr>
            <w:tcW w:w="1501" w:type="dxa"/>
            <w:vAlign w:val="center"/>
          </w:tcPr>
          <w:p w14:paraId="47859AB0">
            <w:pPr>
              <w:ind w:right="-11"/>
              <w:jc w:val="center"/>
              <w:rPr>
                <w:rFonts w:ascii="宋体" w:eastAsia="宋体" w:cs="宋体"/>
                <w:b w:val="0"/>
                <w:bCs/>
                <w:color w:val="auto"/>
                <w:sz w:val="22"/>
                <w:highlight w:val="none"/>
              </w:rPr>
            </w:pPr>
          </w:p>
        </w:tc>
        <w:tc>
          <w:tcPr>
            <w:tcW w:w="1503" w:type="dxa"/>
            <w:vAlign w:val="center"/>
          </w:tcPr>
          <w:p w14:paraId="2E343EF1">
            <w:pPr>
              <w:ind w:right="-11"/>
              <w:jc w:val="center"/>
              <w:rPr>
                <w:rFonts w:ascii="宋体" w:eastAsia="宋体" w:cs="宋体"/>
                <w:b w:val="0"/>
                <w:bCs/>
                <w:color w:val="auto"/>
                <w:sz w:val="22"/>
                <w:highlight w:val="none"/>
              </w:rPr>
            </w:pPr>
          </w:p>
        </w:tc>
        <w:tc>
          <w:tcPr>
            <w:tcW w:w="1560" w:type="dxa"/>
            <w:vAlign w:val="center"/>
          </w:tcPr>
          <w:p w14:paraId="236D8CAB">
            <w:pPr>
              <w:ind w:right="-11"/>
              <w:jc w:val="center"/>
              <w:rPr>
                <w:rFonts w:ascii="宋体" w:eastAsia="宋体" w:cs="宋体"/>
                <w:b w:val="0"/>
                <w:bCs/>
                <w:color w:val="auto"/>
                <w:sz w:val="22"/>
                <w:highlight w:val="none"/>
              </w:rPr>
            </w:pPr>
          </w:p>
        </w:tc>
      </w:tr>
      <w:tr w14:paraId="1F04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CCD863B">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133C1F8F">
            <w:pPr>
              <w:rPr>
                <w:rFonts w:ascii="宋体" w:eastAsia="宋体" w:cs="宋体"/>
                <w:b w:val="0"/>
                <w:bCs/>
                <w:color w:val="auto"/>
                <w:sz w:val="22"/>
                <w:highlight w:val="none"/>
              </w:rPr>
            </w:pPr>
          </w:p>
        </w:tc>
        <w:tc>
          <w:tcPr>
            <w:tcW w:w="1501" w:type="dxa"/>
            <w:vAlign w:val="center"/>
          </w:tcPr>
          <w:p w14:paraId="38C3E05D">
            <w:pPr>
              <w:ind w:right="-11"/>
              <w:jc w:val="center"/>
              <w:rPr>
                <w:rFonts w:ascii="宋体" w:eastAsia="宋体" w:cs="宋体"/>
                <w:b w:val="0"/>
                <w:bCs/>
                <w:color w:val="auto"/>
                <w:sz w:val="22"/>
                <w:highlight w:val="none"/>
              </w:rPr>
            </w:pPr>
          </w:p>
        </w:tc>
        <w:tc>
          <w:tcPr>
            <w:tcW w:w="1501" w:type="dxa"/>
            <w:vAlign w:val="center"/>
          </w:tcPr>
          <w:p w14:paraId="50C0A4A5">
            <w:pPr>
              <w:rPr>
                <w:rFonts w:ascii="宋体" w:eastAsia="宋体" w:cs="宋体"/>
                <w:b w:val="0"/>
                <w:bCs/>
                <w:color w:val="auto"/>
                <w:sz w:val="22"/>
                <w:highlight w:val="none"/>
              </w:rPr>
            </w:pPr>
          </w:p>
        </w:tc>
        <w:tc>
          <w:tcPr>
            <w:tcW w:w="1501" w:type="dxa"/>
            <w:vAlign w:val="center"/>
          </w:tcPr>
          <w:p w14:paraId="23BE3E35">
            <w:pPr>
              <w:ind w:right="-11"/>
              <w:jc w:val="center"/>
              <w:rPr>
                <w:rFonts w:ascii="宋体" w:eastAsia="宋体" w:cs="宋体"/>
                <w:b w:val="0"/>
                <w:bCs/>
                <w:color w:val="auto"/>
                <w:sz w:val="22"/>
                <w:highlight w:val="none"/>
              </w:rPr>
            </w:pPr>
          </w:p>
        </w:tc>
        <w:tc>
          <w:tcPr>
            <w:tcW w:w="1503" w:type="dxa"/>
            <w:vAlign w:val="center"/>
          </w:tcPr>
          <w:p w14:paraId="66119A99">
            <w:pPr>
              <w:ind w:right="-11"/>
              <w:jc w:val="center"/>
              <w:rPr>
                <w:rFonts w:ascii="宋体" w:eastAsia="宋体" w:cs="宋体"/>
                <w:b w:val="0"/>
                <w:bCs/>
                <w:color w:val="auto"/>
                <w:sz w:val="22"/>
                <w:highlight w:val="none"/>
              </w:rPr>
            </w:pPr>
          </w:p>
        </w:tc>
        <w:tc>
          <w:tcPr>
            <w:tcW w:w="1560" w:type="dxa"/>
            <w:vAlign w:val="center"/>
          </w:tcPr>
          <w:p w14:paraId="799D201D">
            <w:pPr>
              <w:ind w:right="-11"/>
              <w:jc w:val="center"/>
              <w:rPr>
                <w:rFonts w:ascii="宋体" w:eastAsia="宋体" w:cs="宋体"/>
                <w:b w:val="0"/>
                <w:bCs/>
                <w:color w:val="auto"/>
                <w:sz w:val="22"/>
                <w:highlight w:val="none"/>
              </w:rPr>
            </w:pPr>
          </w:p>
        </w:tc>
      </w:tr>
      <w:tr w14:paraId="0F6B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35D3AD">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7C26EDEF">
            <w:pPr>
              <w:rPr>
                <w:rFonts w:ascii="宋体" w:eastAsia="宋体" w:cs="宋体"/>
                <w:b w:val="0"/>
                <w:bCs/>
                <w:color w:val="auto"/>
                <w:sz w:val="22"/>
                <w:highlight w:val="none"/>
              </w:rPr>
            </w:pPr>
          </w:p>
        </w:tc>
        <w:tc>
          <w:tcPr>
            <w:tcW w:w="1501" w:type="dxa"/>
            <w:vAlign w:val="center"/>
          </w:tcPr>
          <w:p w14:paraId="1F6B6580">
            <w:pPr>
              <w:ind w:right="-11"/>
              <w:jc w:val="center"/>
              <w:rPr>
                <w:rFonts w:ascii="宋体" w:eastAsia="宋体" w:cs="宋体"/>
                <w:b w:val="0"/>
                <w:bCs/>
                <w:color w:val="auto"/>
                <w:sz w:val="22"/>
                <w:highlight w:val="none"/>
              </w:rPr>
            </w:pPr>
          </w:p>
        </w:tc>
        <w:tc>
          <w:tcPr>
            <w:tcW w:w="1501" w:type="dxa"/>
            <w:vAlign w:val="center"/>
          </w:tcPr>
          <w:p w14:paraId="5C0CF915">
            <w:pPr>
              <w:jc w:val="center"/>
              <w:rPr>
                <w:rFonts w:ascii="宋体" w:eastAsia="宋体" w:cs="宋体"/>
                <w:b w:val="0"/>
                <w:bCs/>
                <w:color w:val="auto"/>
                <w:sz w:val="22"/>
                <w:highlight w:val="none"/>
              </w:rPr>
            </w:pPr>
          </w:p>
        </w:tc>
        <w:tc>
          <w:tcPr>
            <w:tcW w:w="1501" w:type="dxa"/>
            <w:vAlign w:val="center"/>
          </w:tcPr>
          <w:p w14:paraId="5EAF1C35">
            <w:pPr>
              <w:ind w:right="-11"/>
              <w:jc w:val="center"/>
              <w:rPr>
                <w:rFonts w:ascii="宋体" w:eastAsia="宋体" w:cs="宋体"/>
                <w:b w:val="0"/>
                <w:bCs/>
                <w:color w:val="auto"/>
                <w:sz w:val="22"/>
                <w:highlight w:val="none"/>
              </w:rPr>
            </w:pPr>
          </w:p>
        </w:tc>
        <w:tc>
          <w:tcPr>
            <w:tcW w:w="1503" w:type="dxa"/>
            <w:vAlign w:val="center"/>
          </w:tcPr>
          <w:p w14:paraId="46B9D8F8">
            <w:pPr>
              <w:ind w:right="-11"/>
              <w:jc w:val="center"/>
              <w:rPr>
                <w:rFonts w:ascii="宋体" w:eastAsia="宋体" w:cs="宋体"/>
                <w:b w:val="0"/>
                <w:bCs/>
                <w:color w:val="auto"/>
                <w:sz w:val="22"/>
                <w:highlight w:val="none"/>
              </w:rPr>
            </w:pPr>
          </w:p>
        </w:tc>
        <w:tc>
          <w:tcPr>
            <w:tcW w:w="1560" w:type="dxa"/>
            <w:vAlign w:val="center"/>
          </w:tcPr>
          <w:p w14:paraId="279A3497">
            <w:pPr>
              <w:ind w:right="-11"/>
              <w:jc w:val="center"/>
              <w:rPr>
                <w:rFonts w:ascii="宋体" w:eastAsia="宋体" w:cs="宋体"/>
                <w:b w:val="0"/>
                <w:bCs/>
                <w:color w:val="auto"/>
                <w:sz w:val="22"/>
                <w:highlight w:val="none"/>
              </w:rPr>
            </w:pPr>
          </w:p>
        </w:tc>
      </w:tr>
      <w:tr w14:paraId="42F3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E0650CC">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399250B5">
            <w:pPr>
              <w:rPr>
                <w:rFonts w:ascii="宋体" w:eastAsia="宋体" w:cs="宋体"/>
                <w:b w:val="0"/>
                <w:bCs/>
                <w:color w:val="auto"/>
                <w:sz w:val="22"/>
                <w:highlight w:val="none"/>
              </w:rPr>
            </w:pPr>
          </w:p>
        </w:tc>
        <w:tc>
          <w:tcPr>
            <w:tcW w:w="1501" w:type="dxa"/>
            <w:vAlign w:val="center"/>
          </w:tcPr>
          <w:p w14:paraId="6D184D1F">
            <w:pPr>
              <w:ind w:right="-11"/>
              <w:jc w:val="center"/>
              <w:rPr>
                <w:rFonts w:ascii="宋体" w:eastAsia="宋体" w:cs="宋体"/>
                <w:b w:val="0"/>
                <w:bCs/>
                <w:color w:val="auto"/>
                <w:sz w:val="22"/>
                <w:highlight w:val="none"/>
              </w:rPr>
            </w:pPr>
          </w:p>
        </w:tc>
        <w:tc>
          <w:tcPr>
            <w:tcW w:w="1501" w:type="dxa"/>
            <w:vAlign w:val="center"/>
          </w:tcPr>
          <w:p w14:paraId="2FE19A55">
            <w:pPr>
              <w:jc w:val="center"/>
              <w:rPr>
                <w:rFonts w:ascii="宋体" w:eastAsia="宋体" w:cs="宋体"/>
                <w:b w:val="0"/>
                <w:bCs/>
                <w:color w:val="auto"/>
                <w:sz w:val="22"/>
                <w:highlight w:val="none"/>
              </w:rPr>
            </w:pPr>
          </w:p>
        </w:tc>
        <w:tc>
          <w:tcPr>
            <w:tcW w:w="1501" w:type="dxa"/>
            <w:vAlign w:val="center"/>
          </w:tcPr>
          <w:p w14:paraId="5D31F884">
            <w:pPr>
              <w:ind w:right="-11"/>
              <w:jc w:val="center"/>
              <w:rPr>
                <w:rFonts w:ascii="宋体" w:eastAsia="宋体" w:cs="宋体"/>
                <w:b w:val="0"/>
                <w:bCs/>
                <w:color w:val="auto"/>
                <w:sz w:val="22"/>
                <w:highlight w:val="none"/>
              </w:rPr>
            </w:pPr>
          </w:p>
        </w:tc>
        <w:tc>
          <w:tcPr>
            <w:tcW w:w="1503" w:type="dxa"/>
            <w:vAlign w:val="center"/>
          </w:tcPr>
          <w:p w14:paraId="7F3B5450">
            <w:pPr>
              <w:ind w:right="-11"/>
              <w:jc w:val="center"/>
              <w:rPr>
                <w:rFonts w:ascii="宋体" w:eastAsia="宋体" w:cs="宋体"/>
                <w:b w:val="0"/>
                <w:bCs/>
                <w:color w:val="auto"/>
                <w:sz w:val="22"/>
                <w:highlight w:val="none"/>
              </w:rPr>
            </w:pPr>
          </w:p>
        </w:tc>
        <w:tc>
          <w:tcPr>
            <w:tcW w:w="1560" w:type="dxa"/>
            <w:vAlign w:val="center"/>
          </w:tcPr>
          <w:p w14:paraId="5D668483">
            <w:pPr>
              <w:ind w:right="-11"/>
              <w:jc w:val="center"/>
              <w:rPr>
                <w:rFonts w:ascii="宋体" w:eastAsia="宋体" w:cs="宋体"/>
                <w:b w:val="0"/>
                <w:bCs/>
                <w:color w:val="auto"/>
                <w:sz w:val="22"/>
                <w:highlight w:val="none"/>
              </w:rPr>
            </w:pPr>
          </w:p>
        </w:tc>
      </w:tr>
      <w:tr w14:paraId="7B2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4D754D4">
            <w:pPr>
              <w:ind w:right="-11"/>
              <w:jc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57C7C2A0">
            <w:pPr>
              <w:rPr>
                <w:rFonts w:ascii="宋体" w:eastAsia="宋体" w:cs="宋体"/>
                <w:b w:val="0"/>
                <w:bCs/>
                <w:color w:val="auto"/>
                <w:sz w:val="22"/>
                <w:highlight w:val="none"/>
              </w:rPr>
            </w:pPr>
          </w:p>
        </w:tc>
        <w:tc>
          <w:tcPr>
            <w:tcW w:w="1501" w:type="dxa"/>
            <w:vAlign w:val="center"/>
          </w:tcPr>
          <w:p w14:paraId="6678D690">
            <w:pPr>
              <w:ind w:right="-11"/>
              <w:jc w:val="center"/>
              <w:rPr>
                <w:rFonts w:ascii="宋体" w:eastAsia="宋体" w:cs="宋体"/>
                <w:b w:val="0"/>
                <w:bCs/>
                <w:color w:val="auto"/>
                <w:sz w:val="22"/>
                <w:highlight w:val="none"/>
              </w:rPr>
            </w:pPr>
          </w:p>
        </w:tc>
        <w:tc>
          <w:tcPr>
            <w:tcW w:w="1501" w:type="dxa"/>
            <w:vAlign w:val="center"/>
          </w:tcPr>
          <w:p w14:paraId="1931AA1C">
            <w:pPr>
              <w:jc w:val="center"/>
              <w:rPr>
                <w:rFonts w:ascii="宋体" w:eastAsia="宋体" w:cs="宋体"/>
                <w:b w:val="0"/>
                <w:bCs/>
                <w:color w:val="auto"/>
                <w:sz w:val="22"/>
                <w:highlight w:val="none"/>
              </w:rPr>
            </w:pPr>
          </w:p>
        </w:tc>
        <w:tc>
          <w:tcPr>
            <w:tcW w:w="1501" w:type="dxa"/>
            <w:vAlign w:val="center"/>
          </w:tcPr>
          <w:p w14:paraId="3594CD49">
            <w:pPr>
              <w:ind w:right="-11"/>
              <w:jc w:val="center"/>
              <w:rPr>
                <w:rFonts w:ascii="宋体" w:eastAsia="宋体" w:cs="宋体"/>
                <w:b w:val="0"/>
                <w:bCs/>
                <w:color w:val="auto"/>
                <w:sz w:val="22"/>
                <w:highlight w:val="none"/>
              </w:rPr>
            </w:pPr>
          </w:p>
        </w:tc>
        <w:tc>
          <w:tcPr>
            <w:tcW w:w="1503" w:type="dxa"/>
            <w:vAlign w:val="center"/>
          </w:tcPr>
          <w:p w14:paraId="411E3B6A">
            <w:pPr>
              <w:ind w:right="-11"/>
              <w:jc w:val="center"/>
              <w:rPr>
                <w:rFonts w:ascii="宋体" w:eastAsia="宋体" w:cs="宋体"/>
                <w:b w:val="0"/>
                <w:bCs/>
                <w:color w:val="auto"/>
                <w:sz w:val="22"/>
                <w:highlight w:val="none"/>
              </w:rPr>
            </w:pPr>
          </w:p>
        </w:tc>
        <w:tc>
          <w:tcPr>
            <w:tcW w:w="1560" w:type="dxa"/>
            <w:vAlign w:val="center"/>
          </w:tcPr>
          <w:p w14:paraId="2FF6A325">
            <w:pPr>
              <w:ind w:right="-11"/>
              <w:jc w:val="center"/>
              <w:rPr>
                <w:rFonts w:ascii="宋体" w:eastAsia="宋体" w:cs="宋体"/>
                <w:b w:val="0"/>
                <w:bCs/>
                <w:color w:val="auto"/>
                <w:sz w:val="22"/>
                <w:highlight w:val="none"/>
              </w:rPr>
            </w:pPr>
          </w:p>
        </w:tc>
      </w:tr>
      <w:tr w14:paraId="26CA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8C215E7">
            <w:pPr>
              <w:widowControl/>
              <w:jc w:val="center"/>
              <w:textAlignment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39C01779">
            <w:pPr>
              <w:widowControl/>
              <w:jc w:val="center"/>
              <w:textAlignment w:val="center"/>
              <w:rPr>
                <w:rFonts w:ascii="宋体" w:eastAsia="宋体" w:cs="宋体"/>
                <w:b w:val="0"/>
                <w:bCs/>
                <w:color w:val="auto"/>
                <w:sz w:val="22"/>
                <w:highlight w:val="none"/>
              </w:rPr>
            </w:pPr>
          </w:p>
        </w:tc>
        <w:tc>
          <w:tcPr>
            <w:tcW w:w="1501" w:type="dxa"/>
            <w:vAlign w:val="center"/>
          </w:tcPr>
          <w:p w14:paraId="3346E708">
            <w:pPr>
              <w:widowControl/>
              <w:jc w:val="center"/>
              <w:textAlignment w:val="center"/>
              <w:rPr>
                <w:rFonts w:ascii="宋体" w:eastAsia="宋体" w:cs="宋体"/>
                <w:b w:val="0"/>
                <w:bCs/>
                <w:color w:val="auto"/>
                <w:sz w:val="22"/>
                <w:highlight w:val="none"/>
              </w:rPr>
            </w:pPr>
          </w:p>
        </w:tc>
        <w:tc>
          <w:tcPr>
            <w:tcW w:w="1501" w:type="dxa"/>
            <w:vAlign w:val="center"/>
          </w:tcPr>
          <w:p w14:paraId="25501D8D">
            <w:pPr>
              <w:widowControl/>
              <w:jc w:val="center"/>
              <w:textAlignment w:val="center"/>
              <w:rPr>
                <w:rFonts w:ascii="宋体" w:eastAsia="宋体" w:cs="宋体"/>
                <w:b w:val="0"/>
                <w:bCs/>
                <w:color w:val="auto"/>
                <w:sz w:val="22"/>
                <w:highlight w:val="none"/>
              </w:rPr>
            </w:pPr>
          </w:p>
        </w:tc>
        <w:tc>
          <w:tcPr>
            <w:tcW w:w="1501" w:type="dxa"/>
            <w:vAlign w:val="center"/>
          </w:tcPr>
          <w:p w14:paraId="13657717">
            <w:pPr>
              <w:widowControl/>
              <w:jc w:val="center"/>
              <w:textAlignment w:val="center"/>
              <w:rPr>
                <w:rFonts w:ascii="宋体" w:eastAsia="宋体" w:cs="宋体"/>
                <w:b w:val="0"/>
                <w:bCs/>
                <w:color w:val="auto"/>
                <w:sz w:val="22"/>
                <w:highlight w:val="none"/>
              </w:rPr>
            </w:pPr>
          </w:p>
        </w:tc>
        <w:tc>
          <w:tcPr>
            <w:tcW w:w="1503" w:type="dxa"/>
            <w:vAlign w:val="center"/>
          </w:tcPr>
          <w:p w14:paraId="404B42FA">
            <w:pPr>
              <w:ind w:right="-11"/>
              <w:jc w:val="center"/>
              <w:rPr>
                <w:rFonts w:ascii="宋体" w:eastAsia="宋体" w:cs="宋体"/>
                <w:b w:val="0"/>
                <w:bCs/>
                <w:color w:val="auto"/>
                <w:sz w:val="22"/>
                <w:highlight w:val="none"/>
              </w:rPr>
            </w:pPr>
          </w:p>
        </w:tc>
        <w:tc>
          <w:tcPr>
            <w:tcW w:w="1560" w:type="dxa"/>
            <w:vAlign w:val="center"/>
          </w:tcPr>
          <w:p w14:paraId="37A716EE">
            <w:pPr>
              <w:ind w:right="-11"/>
              <w:jc w:val="center"/>
              <w:rPr>
                <w:rFonts w:ascii="宋体" w:eastAsia="宋体" w:cs="宋体"/>
                <w:b w:val="0"/>
                <w:bCs/>
                <w:color w:val="auto"/>
                <w:sz w:val="22"/>
                <w:highlight w:val="none"/>
              </w:rPr>
            </w:pPr>
          </w:p>
        </w:tc>
      </w:tr>
      <w:tr w14:paraId="1144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7C756EB">
            <w:pPr>
              <w:widowControl/>
              <w:jc w:val="center"/>
              <w:textAlignment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35C0C21A">
            <w:pPr>
              <w:widowControl/>
              <w:jc w:val="left"/>
              <w:textAlignment w:val="center"/>
              <w:rPr>
                <w:rFonts w:ascii="宋体" w:eastAsia="宋体" w:cs="宋体"/>
                <w:b w:val="0"/>
                <w:bCs/>
                <w:color w:val="auto"/>
                <w:sz w:val="22"/>
                <w:highlight w:val="none"/>
              </w:rPr>
            </w:pPr>
          </w:p>
        </w:tc>
        <w:tc>
          <w:tcPr>
            <w:tcW w:w="1501" w:type="dxa"/>
            <w:vAlign w:val="center"/>
          </w:tcPr>
          <w:p w14:paraId="3076C36C">
            <w:pPr>
              <w:widowControl/>
              <w:jc w:val="center"/>
              <w:textAlignment w:val="center"/>
              <w:rPr>
                <w:rFonts w:ascii="宋体" w:eastAsia="宋体" w:cs="宋体"/>
                <w:b w:val="0"/>
                <w:bCs/>
                <w:color w:val="auto"/>
                <w:sz w:val="22"/>
                <w:highlight w:val="none"/>
              </w:rPr>
            </w:pPr>
          </w:p>
        </w:tc>
        <w:tc>
          <w:tcPr>
            <w:tcW w:w="1501" w:type="dxa"/>
            <w:vAlign w:val="center"/>
          </w:tcPr>
          <w:p w14:paraId="55233341">
            <w:pPr>
              <w:widowControl/>
              <w:jc w:val="center"/>
              <w:textAlignment w:val="center"/>
              <w:rPr>
                <w:rFonts w:ascii="宋体" w:eastAsia="宋体" w:cs="宋体"/>
                <w:b w:val="0"/>
                <w:bCs/>
                <w:color w:val="auto"/>
                <w:sz w:val="22"/>
                <w:highlight w:val="none"/>
              </w:rPr>
            </w:pPr>
          </w:p>
        </w:tc>
        <w:tc>
          <w:tcPr>
            <w:tcW w:w="1501" w:type="dxa"/>
            <w:vAlign w:val="center"/>
          </w:tcPr>
          <w:p w14:paraId="20F2853D">
            <w:pPr>
              <w:widowControl/>
              <w:jc w:val="center"/>
              <w:textAlignment w:val="center"/>
              <w:rPr>
                <w:rFonts w:ascii="宋体" w:eastAsia="宋体" w:cs="宋体"/>
                <w:b w:val="0"/>
                <w:bCs/>
                <w:color w:val="auto"/>
                <w:sz w:val="22"/>
                <w:highlight w:val="none"/>
              </w:rPr>
            </w:pPr>
          </w:p>
        </w:tc>
        <w:tc>
          <w:tcPr>
            <w:tcW w:w="1503" w:type="dxa"/>
            <w:vAlign w:val="center"/>
          </w:tcPr>
          <w:p w14:paraId="03D19464">
            <w:pPr>
              <w:ind w:right="-11"/>
              <w:jc w:val="center"/>
              <w:rPr>
                <w:rFonts w:ascii="宋体" w:eastAsia="宋体" w:cs="宋体"/>
                <w:b w:val="0"/>
                <w:bCs/>
                <w:color w:val="auto"/>
                <w:sz w:val="22"/>
                <w:highlight w:val="none"/>
              </w:rPr>
            </w:pPr>
          </w:p>
        </w:tc>
        <w:tc>
          <w:tcPr>
            <w:tcW w:w="1560" w:type="dxa"/>
            <w:vAlign w:val="center"/>
          </w:tcPr>
          <w:p w14:paraId="448009B1">
            <w:pPr>
              <w:ind w:right="-11"/>
              <w:jc w:val="center"/>
              <w:rPr>
                <w:rFonts w:ascii="宋体" w:eastAsia="宋体" w:cs="宋体"/>
                <w:b w:val="0"/>
                <w:bCs/>
                <w:color w:val="auto"/>
                <w:sz w:val="22"/>
                <w:highlight w:val="none"/>
              </w:rPr>
            </w:pPr>
          </w:p>
        </w:tc>
      </w:tr>
      <w:tr w14:paraId="136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29B2202">
            <w:pPr>
              <w:widowControl/>
              <w:jc w:val="center"/>
              <w:textAlignment w:val="center"/>
              <w:rPr>
                <w:rFonts w:ascii="宋体" w:eastAsia="宋体" w:cs="宋体"/>
                <w:b w:val="0"/>
                <w:bCs/>
                <w:color w:val="auto"/>
                <w:sz w:val="22"/>
                <w:highlight w:val="none"/>
              </w:rPr>
            </w:pPr>
            <w:r>
              <w:rPr>
                <w:rFonts w:hint="eastAsia" w:ascii="宋体" w:eastAsia="宋体" w:cs="宋体"/>
                <w:b w:val="0"/>
                <w:bCs/>
                <w:color w:val="auto"/>
                <w:sz w:val="22"/>
                <w:highlight w:val="none"/>
              </w:rPr>
              <w:t>.</w:t>
            </w:r>
          </w:p>
        </w:tc>
        <w:tc>
          <w:tcPr>
            <w:tcW w:w="1501" w:type="dxa"/>
            <w:vAlign w:val="center"/>
          </w:tcPr>
          <w:p w14:paraId="3A86C4B3">
            <w:pPr>
              <w:widowControl/>
              <w:jc w:val="left"/>
              <w:textAlignment w:val="center"/>
              <w:rPr>
                <w:rFonts w:ascii="宋体" w:eastAsia="宋体" w:cs="宋体"/>
                <w:b w:val="0"/>
                <w:bCs/>
                <w:color w:val="auto"/>
                <w:sz w:val="22"/>
                <w:highlight w:val="none"/>
              </w:rPr>
            </w:pPr>
          </w:p>
        </w:tc>
        <w:tc>
          <w:tcPr>
            <w:tcW w:w="1501" w:type="dxa"/>
            <w:vAlign w:val="center"/>
          </w:tcPr>
          <w:p w14:paraId="0A6553C5">
            <w:pPr>
              <w:widowControl/>
              <w:jc w:val="center"/>
              <w:textAlignment w:val="center"/>
              <w:rPr>
                <w:rFonts w:ascii="宋体" w:eastAsia="宋体" w:cs="宋体"/>
                <w:b w:val="0"/>
                <w:bCs/>
                <w:color w:val="auto"/>
                <w:sz w:val="22"/>
                <w:highlight w:val="none"/>
              </w:rPr>
            </w:pPr>
          </w:p>
        </w:tc>
        <w:tc>
          <w:tcPr>
            <w:tcW w:w="1501" w:type="dxa"/>
            <w:vAlign w:val="center"/>
          </w:tcPr>
          <w:p w14:paraId="459DCC89">
            <w:pPr>
              <w:widowControl/>
              <w:jc w:val="center"/>
              <w:textAlignment w:val="center"/>
              <w:rPr>
                <w:rFonts w:ascii="宋体" w:eastAsia="宋体" w:cs="宋体"/>
                <w:b w:val="0"/>
                <w:bCs/>
                <w:color w:val="auto"/>
                <w:sz w:val="22"/>
                <w:highlight w:val="none"/>
              </w:rPr>
            </w:pPr>
          </w:p>
        </w:tc>
        <w:tc>
          <w:tcPr>
            <w:tcW w:w="1501" w:type="dxa"/>
            <w:vAlign w:val="center"/>
          </w:tcPr>
          <w:p w14:paraId="4920BFEF">
            <w:pPr>
              <w:widowControl/>
              <w:jc w:val="center"/>
              <w:textAlignment w:val="center"/>
              <w:rPr>
                <w:rFonts w:ascii="宋体" w:eastAsia="宋体" w:cs="宋体"/>
                <w:b w:val="0"/>
                <w:bCs/>
                <w:color w:val="auto"/>
                <w:sz w:val="22"/>
                <w:highlight w:val="none"/>
              </w:rPr>
            </w:pPr>
          </w:p>
        </w:tc>
        <w:tc>
          <w:tcPr>
            <w:tcW w:w="1503" w:type="dxa"/>
            <w:vAlign w:val="center"/>
          </w:tcPr>
          <w:p w14:paraId="6C7B2A1E">
            <w:pPr>
              <w:ind w:right="-11"/>
              <w:jc w:val="center"/>
              <w:rPr>
                <w:rFonts w:ascii="宋体" w:eastAsia="宋体" w:cs="宋体"/>
                <w:b w:val="0"/>
                <w:bCs/>
                <w:color w:val="auto"/>
                <w:sz w:val="22"/>
                <w:highlight w:val="none"/>
              </w:rPr>
            </w:pPr>
          </w:p>
        </w:tc>
        <w:tc>
          <w:tcPr>
            <w:tcW w:w="1560" w:type="dxa"/>
            <w:vAlign w:val="center"/>
          </w:tcPr>
          <w:p w14:paraId="477B6608">
            <w:pPr>
              <w:ind w:right="-11"/>
              <w:jc w:val="center"/>
              <w:rPr>
                <w:rFonts w:ascii="宋体" w:eastAsia="宋体" w:cs="宋体"/>
                <w:b w:val="0"/>
                <w:bCs/>
                <w:color w:val="auto"/>
                <w:sz w:val="22"/>
                <w:highlight w:val="none"/>
              </w:rPr>
            </w:pPr>
          </w:p>
        </w:tc>
      </w:tr>
      <w:tr w14:paraId="68B0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475DA5E">
            <w:pPr>
              <w:widowControl/>
              <w:jc w:val="center"/>
              <w:textAlignment w:val="center"/>
              <w:rPr>
                <w:rFonts w:ascii="宋体" w:eastAsia="宋体" w:cs="宋体"/>
                <w:b w:val="0"/>
                <w:bCs/>
                <w:color w:val="auto"/>
                <w:sz w:val="22"/>
                <w:highlight w:val="none"/>
              </w:rPr>
            </w:pPr>
          </w:p>
        </w:tc>
        <w:tc>
          <w:tcPr>
            <w:tcW w:w="1501" w:type="dxa"/>
            <w:vAlign w:val="center"/>
          </w:tcPr>
          <w:p w14:paraId="328D8A48">
            <w:pPr>
              <w:widowControl/>
              <w:jc w:val="left"/>
              <w:textAlignment w:val="center"/>
              <w:rPr>
                <w:rFonts w:ascii="宋体" w:eastAsia="宋体" w:cs="宋体"/>
                <w:b w:val="0"/>
                <w:bCs/>
                <w:color w:val="auto"/>
                <w:sz w:val="22"/>
                <w:highlight w:val="none"/>
              </w:rPr>
            </w:pPr>
          </w:p>
        </w:tc>
        <w:tc>
          <w:tcPr>
            <w:tcW w:w="1501" w:type="dxa"/>
            <w:vAlign w:val="center"/>
          </w:tcPr>
          <w:p w14:paraId="0BCFCE64">
            <w:pPr>
              <w:widowControl/>
              <w:jc w:val="center"/>
              <w:textAlignment w:val="center"/>
              <w:rPr>
                <w:rFonts w:ascii="宋体" w:eastAsia="宋体" w:cs="宋体"/>
                <w:b w:val="0"/>
                <w:bCs/>
                <w:color w:val="auto"/>
                <w:sz w:val="22"/>
                <w:highlight w:val="none"/>
              </w:rPr>
            </w:pPr>
          </w:p>
        </w:tc>
        <w:tc>
          <w:tcPr>
            <w:tcW w:w="1501" w:type="dxa"/>
            <w:vAlign w:val="center"/>
          </w:tcPr>
          <w:p w14:paraId="4E47D05D">
            <w:pPr>
              <w:widowControl/>
              <w:jc w:val="center"/>
              <w:textAlignment w:val="center"/>
              <w:rPr>
                <w:rFonts w:ascii="宋体" w:eastAsia="宋体" w:cs="宋体"/>
                <w:b w:val="0"/>
                <w:bCs/>
                <w:color w:val="auto"/>
                <w:sz w:val="22"/>
                <w:highlight w:val="none"/>
              </w:rPr>
            </w:pPr>
          </w:p>
        </w:tc>
        <w:tc>
          <w:tcPr>
            <w:tcW w:w="1501" w:type="dxa"/>
            <w:vAlign w:val="center"/>
          </w:tcPr>
          <w:p w14:paraId="2792F116">
            <w:pPr>
              <w:widowControl/>
              <w:jc w:val="center"/>
              <w:textAlignment w:val="center"/>
              <w:rPr>
                <w:rFonts w:ascii="宋体" w:eastAsia="宋体" w:cs="宋体"/>
                <w:b w:val="0"/>
                <w:bCs/>
                <w:color w:val="auto"/>
                <w:sz w:val="22"/>
                <w:highlight w:val="none"/>
              </w:rPr>
            </w:pPr>
          </w:p>
        </w:tc>
        <w:tc>
          <w:tcPr>
            <w:tcW w:w="1503" w:type="dxa"/>
            <w:vAlign w:val="center"/>
          </w:tcPr>
          <w:p w14:paraId="0F3ABA4E">
            <w:pPr>
              <w:widowControl/>
              <w:jc w:val="center"/>
              <w:textAlignment w:val="center"/>
              <w:rPr>
                <w:rFonts w:ascii="宋体" w:eastAsia="宋体" w:cs="宋体"/>
                <w:b w:val="0"/>
                <w:bCs/>
                <w:color w:val="auto"/>
                <w:sz w:val="22"/>
                <w:highlight w:val="none"/>
              </w:rPr>
            </w:pPr>
          </w:p>
        </w:tc>
        <w:tc>
          <w:tcPr>
            <w:tcW w:w="1560" w:type="dxa"/>
            <w:vAlign w:val="center"/>
          </w:tcPr>
          <w:p w14:paraId="5751752C">
            <w:pPr>
              <w:ind w:right="-11"/>
              <w:jc w:val="center"/>
              <w:rPr>
                <w:rFonts w:ascii="宋体" w:eastAsia="宋体" w:cs="宋体"/>
                <w:b w:val="0"/>
                <w:bCs/>
                <w:color w:val="auto"/>
                <w:sz w:val="22"/>
                <w:highlight w:val="none"/>
              </w:rPr>
            </w:pPr>
          </w:p>
        </w:tc>
      </w:tr>
      <w:tr w14:paraId="635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16AB6AE">
            <w:pPr>
              <w:widowControl/>
              <w:jc w:val="center"/>
              <w:textAlignment w:val="center"/>
              <w:rPr>
                <w:rFonts w:ascii="宋体" w:eastAsia="宋体" w:cs="宋体"/>
                <w:b w:val="0"/>
                <w:bCs/>
                <w:color w:val="auto"/>
                <w:sz w:val="22"/>
                <w:highlight w:val="none"/>
              </w:rPr>
            </w:pPr>
          </w:p>
        </w:tc>
        <w:tc>
          <w:tcPr>
            <w:tcW w:w="1501" w:type="dxa"/>
            <w:vAlign w:val="center"/>
          </w:tcPr>
          <w:p w14:paraId="13D4F73C">
            <w:pPr>
              <w:widowControl/>
              <w:jc w:val="left"/>
              <w:textAlignment w:val="center"/>
              <w:rPr>
                <w:rFonts w:ascii="宋体" w:eastAsia="宋体" w:cs="宋体"/>
                <w:b w:val="0"/>
                <w:bCs/>
                <w:color w:val="auto"/>
                <w:sz w:val="22"/>
                <w:highlight w:val="none"/>
              </w:rPr>
            </w:pPr>
          </w:p>
        </w:tc>
        <w:tc>
          <w:tcPr>
            <w:tcW w:w="1501" w:type="dxa"/>
            <w:vAlign w:val="center"/>
          </w:tcPr>
          <w:p w14:paraId="0BBE8DEF">
            <w:pPr>
              <w:widowControl/>
              <w:jc w:val="center"/>
              <w:textAlignment w:val="center"/>
              <w:rPr>
                <w:rFonts w:ascii="宋体" w:eastAsia="宋体" w:cs="宋体"/>
                <w:b w:val="0"/>
                <w:bCs/>
                <w:color w:val="auto"/>
                <w:sz w:val="22"/>
                <w:highlight w:val="none"/>
              </w:rPr>
            </w:pPr>
          </w:p>
        </w:tc>
        <w:tc>
          <w:tcPr>
            <w:tcW w:w="1501" w:type="dxa"/>
            <w:vAlign w:val="center"/>
          </w:tcPr>
          <w:p w14:paraId="4AFB0A5D">
            <w:pPr>
              <w:widowControl/>
              <w:jc w:val="center"/>
              <w:textAlignment w:val="center"/>
              <w:rPr>
                <w:rFonts w:ascii="宋体" w:eastAsia="宋体" w:cs="宋体"/>
                <w:b w:val="0"/>
                <w:bCs/>
                <w:color w:val="auto"/>
                <w:sz w:val="22"/>
                <w:highlight w:val="none"/>
              </w:rPr>
            </w:pPr>
          </w:p>
        </w:tc>
        <w:tc>
          <w:tcPr>
            <w:tcW w:w="1501" w:type="dxa"/>
            <w:vAlign w:val="center"/>
          </w:tcPr>
          <w:p w14:paraId="5AE99BA9">
            <w:pPr>
              <w:widowControl/>
              <w:jc w:val="center"/>
              <w:textAlignment w:val="center"/>
              <w:rPr>
                <w:rFonts w:ascii="宋体" w:eastAsia="宋体" w:cs="宋体"/>
                <w:b w:val="0"/>
                <w:bCs/>
                <w:color w:val="auto"/>
                <w:sz w:val="22"/>
                <w:highlight w:val="none"/>
              </w:rPr>
            </w:pPr>
          </w:p>
        </w:tc>
        <w:tc>
          <w:tcPr>
            <w:tcW w:w="1503" w:type="dxa"/>
            <w:vAlign w:val="center"/>
          </w:tcPr>
          <w:p w14:paraId="04BDB53D">
            <w:pPr>
              <w:widowControl/>
              <w:jc w:val="center"/>
              <w:textAlignment w:val="center"/>
              <w:rPr>
                <w:rFonts w:ascii="宋体" w:eastAsia="宋体" w:cs="宋体"/>
                <w:b w:val="0"/>
                <w:bCs/>
                <w:color w:val="auto"/>
                <w:sz w:val="22"/>
                <w:highlight w:val="none"/>
              </w:rPr>
            </w:pPr>
          </w:p>
        </w:tc>
        <w:tc>
          <w:tcPr>
            <w:tcW w:w="1560" w:type="dxa"/>
            <w:vAlign w:val="center"/>
          </w:tcPr>
          <w:p w14:paraId="31528734">
            <w:pPr>
              <w:ind w:right="-11"/>
              <w:jc w:val="center"/>
              <w:rPr>
                <w:rFonts w:ascii="宋体" w:eastAsia="宋体" w:cs="宋体"/>
                <w:b w:val="0"/>
                <w:bCs/>
                <w:color w:val="auto"/>
                <w:sz w:val="22"/>
                <w:highlight w:val="none"/>
              </w:rPr>
            </w:pPr>
          </w:p>
        </w:tc>
      </w:tr>
      <w:tr w14:paraId="27D2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19011E">
            <w:pPr>
              <w:widowControl/>
              <w:jc w:val="center"/>
              <w:textAlignment w:val="center"/>
              <w:rPr>
                <w:rFonts w:ascii="宋体" w:eastAsia="宋体" w:cs="宋体"/>
                <w:b w:val="0"/>
                <w:bCs/>
                <w:color w:val="auto"/>
                <w:sz w:val="22"/>
                <w:highlight w:val="none"/>
              </w:rPr>
            </w:pPr>
          </w:p>
        </w:tc>
        <w:tc>
          <w:tcPr>
            <w:tcW w:w="1501" w:type="dxa"/>
            <w:vAlign w:val="center"/>
          </w:tcPr>
          <w:p w14:paraId="15AB164B">
            <w:pPr>
              <w:widowControl/>
              <w:jc w:val="left"/>
              <w:textAlignment w:val="center"/>
              <w:rPr>
                <w:rFonts w:ascii="宋体" w:eastAsia="宋体" w:cs="宋体"/>
                <w:b w:val="0"/>
                <w:bCs/>
                <w:color w:val="auto"/>
                <w:sz w:val="22"/>
                <w:highlight w:val="none"/>
              </w:rPr>
            </w:pPr>
          </w:p>
        </w:tc>
        <w:tc>
          <w:tcPr>
            <w:tcW w:w="1501" w:type="dxa"/>
            <w:vAlign w:val="center"/>
          </w:tcPr>
          <w:p w14:paraId="14D40FE5">
            <w:pPr>
              <w:widowControl/>
              <w:jc w:val="center"/>
              <w:textAlignment w:val="center"/>
              <w:rPr>
                <w:rFonts w:ascii="宋体" w:eastAsia="宋体" w:cs="宋体"/>
                <w:b w:val="0"/>
                <w:bCs/>
                <w:color w:val="auto"/>
                <w:sz w:val="22"/>
                <w:highlight w:val="none"/>
              </w:rPr>
            </w:pPr>
          </w:p>
        </w:tc>
        <w:tc>
          <w:tcPr>
            <w:tcW w:w="1501" w:type="dxa"/>
            <w:vAlign w:val="center"/>
          </w:tcPr>
          <w:p w14:paraId="528D7ADC">
            <w:pPr>
              <w:widowControl/>
              <w:jc w:val="center"/>
              <w:textAlignment w:val="center"/>
              <w:rPr>
                <w:rFonts w:ascii="宋体" w:eastAsia="宋体" w:cs="宋体"/>
                <w:b w:val="0"/>
                <w:bCs/>
                <w:color w:val="auto"/>
                <w:sz w:val="22"/>
                <w:highlight w:val="none"/>
              </w:rPr>
            </w:pPr>
          </w:p>
        </w:tc>
        <w:tc>
          <w:tcPr>
            <w:tcW w:w="1501" w:type="dxa"/>
            <w:vAlign w:val="center"/>
          </w:tcPr>
          <w:p w14:paraId="7EA2ECCB">
            <w:pPr>
              <w:widowControl/>
              <w:jc w:val="center"/>
              <w:textAlignment w:val="center"/>
              <w:rPr>
                <w:rFonts w:ascii="宋体" w:eastAsia="宋体" w:cs="宋体"/>
                <w:b w:val="0"/>
                <w:bCs/>
                <w:color w:val="auto"/>
                <w:sz w:val="22"/>
                <w:highlight w:val="none"/>
              </w:rPr>
            </w:pPr>
          </w:p>
        </w:tc>
        <w:tc>
          <w:tcPr>
            <w:tcW w:w="1503" w:type="dxa"/>
            <w:vAlign w:val="center"/>
          </w:tcPr>
          <w:p w14:paraId="4C7D492E">
            <w:pPr>
              <w:widowControl/>
              <w:jc w:val="center"/>
              <w:textAlignment w:val="center"/>
              <w:rPr>
                <w:rFonts w:ascii="宋体" w:eastAsia="宋体" w:cs="宋体"/>
                <w:b w:val="0"/>
                <w:bCs/>
                <w:color w:val="auto"/>
                <w:sz w:val="22"/>
                <w:highlight w:val="none"/>
              </w:rPr>
            </w:pPr>
          </w:p>
        </w:tc>
        <w:tc>
          <w:tcPr>
            <w:tcW w:w="1560" w:type="dxa"/>
            <w:vAlign w:val="center"/>
          </w:tcPr>
          <w:p w14:paraId="31701CEC">
            <w:pPr>
              <w:ind w:right="-11"/>
              <w:jc w:val="center"/>
              <w:rPr>
                <w:rFonts w:ascii="宋体" w:eastAsia="宋体" w:cs="宋体"/>
                <w:b w:val="0"/>
                <w:bCs/>
                <w:color w:val="auto"/>
                <w:sz w:val="22"/>
                <w:highlight w:val="none"/>
              </w:rPr>
            </w:pPr>
          </w:p>
        </w:tc>
      </w:tr>
      <w:tr w14:paraId="3BCB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vAlign w:val="center"/>
          </w:tcPr>
          <w:p w14:paraId="2FD79063">
            <w:pPr>
              <w:widowControl/>
              <w:jc w:val="center"/>
              <w:textAlignment w:val="center"/>
              <w:rPr>
                <w:rFonts w:ascii="宋体" w:eastAsia="宋体" w:cs="宋体"/>
                <w:b w:val="0"/>
                <w:bCs/>
                <w:color w:val="auto"/>
                <w:sz w:val="22"/>
                <w:highlight w:val="none"/>
              </w:rPr>
            </w:pPr>
            <w:r>
              <w:rPr>
                <w:rFonts w:hint="eastAsia" w:ascii="宋体" w:eastAsia="宋体" w:cs="宋体"/>
                <w:b w:val="0"/>
                <w:bCs/>
                <w:color w:val="auto"/>
                <w:sz w:val="22"/>
                <w:highlight w:val="none"/>
              </w:rPr>
              <w:t>合计</w:t>
            </w:r>
          </w:p>
        </w:tc>
        <w:tc>
          <w:tcPr>
            <w:tcW w:w="1503" w:type="dxa"/>
            <w:vAlign w:val="center"/>
          </w:tcPr>
          <w:p w14:paraId="3BD2A931">
            <w:pPr>
              <w:widowControl/>
              <w:jc w:val="center"/>
              <w:textAlignment w:val="center"/>
              <w:rPr>
                <w:rFonts w:ascii="宋体" w:eastAsia="宋体" w:cs="宋体"/>
                <w:b w:val="0"/>
                <w:bCs/>
                <w:color w:val="auto"/>
                <w:sz w:val="22"/>
                <w:highlight w:val="none"/>
              </w:rPr>
            </w:pPr>
          </w:p>
        </w:tc>
        <w:tc>
          <w:tcPr>
            <w:tcW w:w="1560" w:type="dxa"/>
            <w:vAlign w:val="center"/>
          </w:tcPr>
          <w:p w14:paraId="4ADBD75D">
            <w:pPr>
              <w:ind w:right="-11"/>
              <w:jc w:val="center"/>
              <w:rPr>
                <w:rFonts w:ascii="宋体" w:eastAsia="宋体" w:cs="宋体"/>
                <w:b w:val="0"/>
                <w:bCs/>
                <w:color w:val="auto"/>
                <w:sz w:val="22"/>
                <w:highlight w:val="none"/>
              </w:rPr>
            </w:pPr>
          </w:p>
        </w:tc>
      </w:tr>
    </w:tbl>
    <w:p w14:paraId="66CA2A37">
      <w:pPr>
        <w:spacing w:line="320" w:lineRule="exact"/>
        <w:rPr>
          <w:rFonts w:ascii="宋体" w:eastAsia="宋体" w:cs="宋体"/>
          <w:b w:val="0"/>
          <w:bCs/>
          <w:color w:val="auto"/>
          <w:sz w:val="22"/>
          <w:highlight w:val="none"/>
        </w:rPr>
      </w:pPr>
    </w:p>
    <w:p w14:paraId="5C13E31B">
      <w:pPr>
        <w:spacing w:line="460" w:lineRule="atLeast"/>
        <w:rPr>
          <w:rFonts w:ascii="宋体" w:eastAsia="宋体" w:cs="宋体"/>
          <w:color w:val="auto"/>
          <w:sz w:val="22"/>
          <w:szCs w:val="22"/>
          <w:highlight w:val="none"/>
        </w:rPr>
      </w:pPr>
      <w:r>
        <w:rPr>
          <w:rFonts w:hint="eastAsia" w:ascii="宋体" w:eastAsia="宋体" w:cs="宋体"/>
          <w:color w:val="auto"/>
          <w:sz w:val="22"/>
          <w:szCs w:val="22"/>
          <w:highlight w:val="none"/>
        </w:rPr>
        <w:t>注：1. 总计价应与附件一“报价一览表”中投标报价相一致。</w:t>
      </w:r>
    </w:p>
    <w:p w14:paraId="0D334A35">
      <w:pPr>
        <w:spacing w:line="460" w:lineRule="atLeas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u w:val="single"/>
        </w:rPr>
        <w:t>2.不提供详细分项报价将视为没有实质性响应采购文件，响应文件将被拒绝。</w:t>
      </w:r>
      <w:r>
        <w:rPr>
          <w:rFonts w:hint="eastAsia" w:ascii="宋体" w:eastAsia="宋体" w:cs="宋体"/>
          <w:color w:val="auto"/>
          <w:sz w:val="22"/>
          <w:szCs w:val="22"/>
          <w:highlight w:val="none"/>
        </w:rPr>
        <w:t xml:space="preserve"> </w:t>
      </w:r>
    </w:p>
    <w:p w14:paraId="46763BB2">
      <w:pPr>
        <w:spacing w:line="460" w:lineRule="atLeast"/>
        <w:ind w:firstLine="446" w:firstLineChars="200"/>
        <w:rPr>
          <w:rFonts w:ascii="宋体" w:eastAsia="宋体" w:cs="宋体"/>
          <w:color w:val="auto"/>
          <w:sz w:val="22"/>
          <w:szCs w:val="22"/>
          <w:highlight w:val="none"/>
        </w:rPr>
      </w:pPr>
      <w:r>
        <w:rPr>
          <w:rFonts w:hint="eastAsia" w:ascii="宋体" w:eastAsia="宋体" w:cs="宋体"/>
          <w:color w:val="auto"/>
          <w:sz w:val="22"/>
          <w:szCs w:val="22"/>
          <w:highlight w:val="none"/>
        </w:rPr>
        <w:t xml:space="preserve">▲3. 单项报价不得超过采购文件中要求的控制价 。            </w:t>
      </w:r>
    </w:p>
    <w:p w14:paraId="19A0C84C">
      <w:pPr>
        <w:spacing w:line="460" w:lineRule="atLeast"/>
        <w:ind w:firstLine="446" w:firstLineChars="200"/>
        <w:rPr>
          <w:rFonts w:ascii="宋体" w:eastAsia="宋体" w:cs="宋体"/>
          <w:b w:val="0"/>
          <w:bCs/>
          <w:color w:val="auto"/>
          <w:sz w:val="22"/>
          <w:szCs w:val="22"/>
          <w:highlight w:val="none"/>
        </w:rPr>
      </w:pPr>
      <w:r>
        <w:rPr>
          <w:rFonts w:hint="eastAsia" w:ascii="宋体" w:eastAsia="宋体" w:cs="宋体"/>
          <w:color w:val="auto"/>
          <w:sz w:val="22"/>
          <w:szCs w:val="22"/>
          <w:highlight w:val="none"/>
        </w:rPr>
        <w:t>4. 本表可以改变，按清单报价方式进行报价，格式由供应商自拟。</w:t>
      </w:r>
    </w:p>
    <w:p w14:paraId="7584DBB2">
      <w:pPr>
        <w:snapToGrid w:val="0"/>
        <w:spacing w:line="500" w:lineRule="atLeast"/>
        <w:ind w:firstLine="557" w:firstLineChars="250"/>
        <w:rPr>
          <w:rFonts w:ascii="宋体" w:eastAsia="宋体" w:cs="宋体"/>
          <w:b w:val="0"/>
          <w:bCs/>
          <w:color w:val="auto"/>
          <w:sz w:val="22"/>
          <w:highlight w:val="none"/>
        </w:rPr>
      </w:pPr>
      <w:r>
        <w:rPr>
          <w:rFonts w:hint="eastAsia" w:ascii="宋体" w:eastAsia="宋体" w:cs="宋体"/>
          <w:b w:val="0"/>
          <w:bCs/>
          <w:color w:val="auto"/>
          <w:sz w:val="22"/>
          <w:highlight w:val="none"/>
        </w:rPr>
        <w:t>供应商（盖章）：</w:t>
      </w:r>
    </w:p>
    <w:p w14:paraId="20CAB2DA">
      <w:pPr>
        <w:snapToGrid w:val="0"/>
        <w:spacing w:line="500" w:lineRule="atLeast"/>
        <w:ind w:firstLine="557" w:firstLineChars="250"/>
        <w:rPr>
          <w:rFonts w:ascii="宋体" w:eastAsia="宋体" w:cs="宋体"/>
          <w:b w:val="0"/>
          <w:bCs/>
          <w:color w:val="auto"/>
          <w:sz w:val="22"/>
          <w:highlight w:val="none"/>
        </w:rPr>
      </w:pPr>
      <w:r>
        <w:rPr>
          <w:rFonts w:hint="eastAsia" w:ascii="宋体" w:eastAsia="宋体" w:cs="宋体"/>
          <w:b w:val="0"/>
          <w:bCs/>
          <w:color w:val="auto"/>
          <w:sz w:val="22"/>
          <w:highlight w:val="none"/>
          <w:lang w:val="zh-CN"/>
        </w:rPr>
        <w:t>法定代表人或授权代表（签字或盖章）：</w:t>
      </w:r>
      <w:r>
        <w:rPr>
          <w:rFonts w:hint="eastAsia" w:ascii="宋体" w:eastAsia="宋体" w:cs="宋体"/>
          <w:b w:val="0"/>
          <w:bCs/>
          <w:color w:val="auto"/>
          <w:sz w:val="22"/>
          <w:highlight w:val="none"/>
        </w:rPr>
        <w:t xml:space="preserve">                       </w:t>
      </w:r>
    </w:p>
    <w:p w14:paraId="1AEF4891">
      <w:pPr>
        <w:snapToGrid w:val="0"/>
        <w:spacing w:line="500" w:lineRule="atLeast"/>
        <w:ind w:firstLine="557" w:firstLineChars="250"/>
        <w:rPr>
          <w:rFonts w:ascii="宋体" w:eastAsia="宋体" w:cs="宋体"/>
          <w:b w:val="0"/>
          <w:bCs/>
          <w:color w:val="auto"/>
          <w:sz w:val="22"/>
          <w:highlight w:val="none"/>
        </w:rPr>
      </w:pPr>
      <w:r>
        <w:rPr>
          <w:rFonts w:hint="eastAsia" w:ascii="宋体" w:eastAsia="宋体" w:cs="宋体"/>
          <w:b w:val="0"/>
          <w:bCs/>
          <w:color w:val="auto"/>
          <w:sz w:val="22"/>
          <w:highlight w:val="none"/>
        </w:rPr>
        <w:t>日期：</w:t>
      </w:r>
    </w:p>
    <w:p w14:paraId="2B7F9B82">
      <w:pPr>
        <w:autoSpaceDE w:val="0"/>
        <w:autoSpaceDN w:val="0"/>
        <w:adjustRightInd w:val="0"/>
        <w:spacing w:line="460" w:lineRule="atLeast"/>
        <w:rPr>
          <w:rFonts w:ascii="宋体" w:eastAsia="宋体"/>
          <w:b w:val="0"/>
          <w:color w:val="auto"/>
          <w:sz w:val="22"/>
          <w:szCs w:val="22"/>
          <w:highlight w:val="none"/>
          <w:lang w:val="zh-CN"/>
        </w:rPr>
      </w:pPr>
    </w:p>
    <w:bookmarkEnd w:id="121"/>
    <w:p w14:paraId="779739B3">
      <w:pPr>
        <w:autoSpaceDE w:val="0"/>
        <w:autoSpaceDN w:val="0"/>
        <w:adjustRightInd w:val="0"/>
        <w:spacing w:line="460" w:lineRule="atLeast"/>
        <w:rPr>
          <w:rFonts w:ascii="宋体" w:eastAsia="宋体" w:cs="宋体"/>
          <w:color w:val="auto"/>
          <w:sz w:val="22"/>
          <w:szCs w:val="22"/>
          <w:highlight w:val="none"/>
          <w:lang w:val="zh-CN"/>
        </w:rPr>
      </w:pPr>
      <w:r>
        <w:rPr>
          <w:rFonts w:hint="eastAsia" w:ascii="宋体" w:eastAsia="宋体" w:cs="宋体"/>
          <w:bCs/>
          <w:color w:val="auto"/>
          <w:sz w:val="22"/>
          <w:szCs w:val="22"/>
          <w:highlight w:val="none"/>
          <w:lang w:val="zh-CN"/>
        </w:rPr>
        <w:t>附件</w:t>
      </w:r>
      <w:r>
        <w:rPr>
          <w:rFonts w:hint="eastAsia" w:ascii="宋体" w:eastAsia="宋体" w:cs="宋体"/>
          <w:bCs/>
          <w:color w:val="auto"/>
          <w:sz w:val="22"/>
          <w:szCs w:val="22"/>
          <w:highlight w:val="none"/>
        </w:rPr>
        <w:t>三</w:t>
      </w:r>
    </w:p>
    <w:p w14:paraId="69232EAC">
      <w:pPr>
        <w:autoSpaceDE w:val="0"/>
        <w:autoSpaceDN w:val="0"/>
        <w:adjustRightInd w:val="0"/>
        <w:spacing w:line="460" w:lineRule="atLeast"/>
        <w:jc w:val="center"/>
        <w:rPr>
          <w:rFonts w:ascii="宋体" w:eastAsia="宋体" w:cs="宋体"/>
          <w:color w:val="auto"/>
          <w:sz w:val="32"/>
          <w:szCs w:val="32"/>
          <w:highlight w:val="none"/>
          <w:lang w:val="zh-CN"/>
        </w:rPr>
      </w:pPr>
      <w:r>
        <w:rPr>
          <w:rFonts w:hint="eastAsia" w:ascii="宋体" w:eastAsia="宋体" w:cs="宋体"/>
          <w:bCs/>
          <w:color w:val="auto"/>
          <w:sz w:val="32"/>
          <w:szCs w:val="32"/>
          <w:highlight w:val="none"/>
          <w:lang w:val="zh-CN"/>
        </w:rPr>
        <w:t>具有履行合同所必需的设备和专业技术能力的承诺函</w:t>
      </w:r>
    </w:p>
    <w:p w14:paraId="6E56092B">
      <w:pPr>
        <w:spacing w:line="460" w:lineRule="exact"/>
        <w:rPr>
          <w:rFonts w:ascii="宋体" w:eastAsia="宋体" w:cs="宋体"/>
          <w:b w:val="0"/>
          <w:bCs/>
          <w:color w:val="auto"/>
          <w:sz w:val="22"/>
          <w:szCs w:val="22"/>
          <w:highlight w:val="none"/>
          <w:u w:val="single"/>
        </w:rPr>
      </w:pPr>
      <w:r>
        <w:rPr>
          <w:rFonts w:hint="eastAsia" w:ascii="宋体" w:eastAsia="宋体" w:cs="宋体"/>
          <w:b w:val="0"/>
          <w:bCs/>
          <w:color w:val="auto"/>
          <w:sz w:val="22"/>
          <w:szCs w:val="22"/>
          <w:highlight w:val="none"/>
          <w:u w:val="single"/>
          <w:lang w:eastAsia="zh-CN"/>
        </w:rPr>
        <w:t>泰顺县城镇发展集团有限公司</w:t>
      </w:r>
      <w:r>
        <w:rPr>
          <w:rFonts w:hint="eastAsia" w:ascii="宋体" w:eastAsia="宋体" w:cs="宋体"/>
          <w:b w:val="0"/>
          <w:bCs/>
          <w:color w:val="auto"/>
          <w:sz w:val="22"/>
          <w:szCs w:val="22"/>
          <w:highlight w:val="none"/>
          <w:u w:val="single"/>
        </w:rPr>
        <w:t>、</w:t>
      </w:r>
      <w:r>
        <w:rPr>
          <w:rFonts w:hint="eastAsia" w:ascii="宋体" w:eastAsia="宋体" w:cs="宋体"/>
          <w:b w:val="0"/>
          <w:bCs/>
          <w:color w:val="auto"/>
          <w:sz w:val="22"/>
          <w:szCs w:val="22"/>
          <w:highlight w:val="none"/>
          <w:u w:val="single"/>
          <w:lang w:eastAsia="zh-CN"/>
        </w:rPr>
        <w:t>温州久恒</w:t>
      </w:r>
      <w:r>
        <w:rPr>
          <w:rFonts w:hint="eastAsia" w:ascii="宋体" w:eastAsia="宋体" w:cs="宋体"/>
          <w:b w:val="0"/>
          <w:bCs/>
          <w:color w:val="auto"/>
          <w:sz w:val="22"/>
          <w:szCs w:val="22"/>
          <w:highlight w:val="none"/>
          <w:u w:val="single"/>
        </w:rPr>
        <w:t>工程项目管理有限公司：</w:t>
      </w:r>
    </w:p>
    <w:p w14:paraId="361C061A">
      <w:pPr>
        <w:widowControl/>
        <w:snapToGrid w:val="0"/>
        <w:spacing w:line="460" w:lineRule="exact"/>
        <w:ind w:firstLine="446" w:firstLineChars="200"/>
        <w:jc w:val="left"/>
        <w:rPr>
          <w:rFonts w:ascii="宋体" w:eastAsia="宋体" w:cs="宋体"/>
          <w:b w:val="0"/>
          <w:bCs/>
          <w:color w:val="auto"/>
          <w:sz w:val="22"/>
          <w:szCs w:val="22"/>
          <w:highlight w:val="none"/>
        </w:rPr>
      </w:pPr>
    </w:p>
    <w:p w14:paraId="43038D01">
      <w:pPr>
        <w:widowControl/>
        <w:snapToGrid w:val="0"/>
        <w:spacing w:line="460" w:lineRule="exact"/>
        <w:ind w:firstLine="446" w:firstLineChars="200"/>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我方</w:t>
      </w:r>
      <w:r>
        <w:rPr>
          <w:rFonts w:hint="eastAsia" w:ascii="宋体" w:eastAsia="宋体" w:cs="宋体"/>
          <w:b w:val="0"/>
          <w:bCs/>
          <w:color w:val="auto"/>
          <w:sz w:val="22"/>
          <w:szCs w:val="22"/>
          <w:highlight w:val="none"/>
          <w:u w:val="single"/>
        </w:rPr>
        <w:t xml:space="preserve"> （供应商）  </w:t>
      </w:r>
      <w:r>
        <w:rPr>
          <w:rFonts w:hint="eastAsia" w:ascii="宋体" w:eastAsia="宋体" w:cs="宋体"/>
          <w:b w:val="0"/>
          <w:bCs/>
          <w:color w:val="auto"/>
          <w:sz w:val="22"/>
          <w:szCs w:val="22"/>
          <w:highlight w:val="none"/>
        </w:rPr>
        <w:t>承诺具有履行合同所必需的设备和专业技术能力。如有虚假，采购人可取消我方任何资格（投标/中标/签订合同），我方对此无任何异议。</w:t>
      </w:r>
    </w:p>
    <w:p w14:paraId="68629B5A">
      <w:pPr>
        <w:widowControl/>
        <w:snapToGrid w:val="0"/>
        <w:spacing w:line="460" w:lineRule="exact"/>
        <w:ind w:firstLine="446" w:firstLineChars="200"/>
        <w:jc w:val="left"/>
        <w:rPr>
          <w:rFonts w:ascii="宋体" w:eastAsia="宋体" w:cs="宋体"/>
          <w:b w:val="0"/>
          <w:bCs/>
          <w:color w:val="auto"/>
          <w:sz w:val="22"/>
          <w:szCs w:val="22"/>
          <w:highlight w:val="none"/>
        </w:rPr>
      </w:pPr>
    </w:p>
    <w:p w14:paraId="2CC74C1D">
      <w:pPr>
        <w:widowControl/>
        <w:snapToGrid w:val="0"/>
        <w:spacing w:line="460" w:lineRule="exact"/>
        <w:ind w:firstLine="446" w:firstLineChars="200"/>
        <w:jc w:val="lef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特此承诺！</w:t>
      </w:r>
    </w:p>
    <w:p w14:paraId="7C2ABD5A">
      <w:pPr>
        <w:widowControl/>
        <w:snapToGrid w:val="0"/>
        <w:spacing w:line="460" w:lineRule="exact"/>
        <w:ind w:firstLine="446" w:firstLineChars="200"/>
        <w:jc w:val="left"/>
        <w:rPr>
          <w:rFonts w:ascii="宋体" w:eastAsia="宋体" w:cs="宋体"/>
          <w:b w:val="0"/>
          <w:bCs/>
          <w:color w:val="auto"/>
          <w:sz w:val="22"/>
          <w:szCs w:val="22"/>
          <w:highlight w:val="none"/>
        </w:rPr>
      </w:pPr>
    </w:p>
    <w:p w14:paraId="09E4C6DF">
      <w:pPr>
        <w:spacing w:line="440" w:lineRule="atLeas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供应商全称：（盖章）</w:t>
      </w:r>
    </w:p>
    <w:p w14:paraId="34D94489">
      <w:pPr>
        <w:spacing w:line="440" w:lineRule="atLeast"/>
        <w:rPr>
          <w:rFonts w:ascii="宋体" w:eastAsia="宋体" w:cs="宋体"/>
          <w:b w:val="0"/>
          <w:bCs/>
          <w:color w:val="auto"/>
          <w:kern w:val="2"/>
          <w:sz w:val="22"/>
          <w:szCs w:val="22"/>
          <w:highlight w:val="none"/>
          <w:lang w:val="zh-CN"/>
        </w:rPr>
      </w:pPr>
      <w:r>
        <w:rPr>
          <w:rFonts w:hint="eastAsia" w:ascii="宋体" w:eastAsia="宋体" w:cs="宋体"/>
          <w:b w:val="0"/>
          <w:bCs/>
          <w:color w:val="auto"/>
          <w:kern w:val="2"/>
          <w:sz w:val="22"/>
          <w:szCs w:val="22"/>
          <w:highlight w:val="none"/>
        </w:rPr>
        <w:t>法定代表人（签字或盖章）或</w:t>
      </w:r>
      <w:r>
        <w:rPr>
          <w:rFonts w:hint="eastAsia" w:ascii="宋体" w:eastAsia="宋体" w:cs="宋体"/>
          <w:b w:val="0"/>
          <w:bCs/>
          <w:color w:val="auto"/>
          <w:kern w:val="2"/>
          <w:sz w:val="22"/>
          <w:szCs w:val="22"/>
          <w:highlight w:val="none"/>
          <w:lang w:val="zh-CN"/>
        </w:rPr>
        <w:t>授权代表（签字）：</w:t>
      </w:r>
    </w:p>
    <w:p w14:paraId="6DAF6123">
      <w:pPr>
        <w:spacing w:line="440" w:lineRule="atLeas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日期：</w:t>
      </w:r>
    </w:p>
    <w:p w14:paraId="26AC9677">
      <w:pPr>
        <w:rPr>
          <w:rFonts w:ascii="宋体" w:eastAsia="宋体" w:cs="宋体"/>
          <w:b w:val="0"/>
          <w:bCs/>
          <w:color w:val="auto"/>
          <w:sz w:val="22"/>
          <w:szCs w:val="22"/>
          <w:highlight w:val="none"/>
        </w:rPr>
      </w:pPr>
    </w:p>
    <w:p w14:paraId="73B3E78C">
      <w:pPr>
        <w:spacing w:after="120"/>
        <w:rPr>
          <w:rFonts w:ascii="Times New Roman" w:hAnsi="Times New Roman" w:eastAsia="宋体"/>
          <w:b w:val="0"/>
          <w:color w:val="auto"/>
          <w:kern w:val="2"/>
          <w:highlight w:val="none"/>
          <w:lang w:val="zh-CN"/>
        </w:rPr>
      </w:pPr>
    </w:p>
    <w:p w14:paraId="14CBEB5D">
      <w:pPr>
        <w:rPr>
          <w:rFonts w:ascii="宋体" w:cs="宋体"/>
          <w:bCs/>
          <w:color w:val="auto"/>
          <w:sz w:val="30"/>
          <w:highlight w:val="none"/>
          <w:lang w:val="zh-CN"/>
        </w:rPr>
      </w:pPr>
      <w:r>
        <w:rPr>
          <w:rFonts w:hint="eastAsia" w:ascii="宋体" w:cs="宋体"/>
          <w:bCs/>
          <w:color w:val="auto"/>
          <w:sz w:val="30"/>
          <w:highlight w:val="none"/>
          <w:lang w:val="zh-CN"/>
        </w:rPr>
        <w:br w:type="page"/>
      </w:r>
    </w:p>
    <w:p w14:paraId="63BF5808">
      <w:pPr>
        <w:autoSpaceDE w:val="0"/>
        <w:autoSpaceDN w:val="0"/>
        <w:adjustRightInd w:val="0"/>
        <w:spacing w:line="460" w:lineRule="atLeast"/>
        <w:jc w:val="left"/>
        <w:rPr>
          <w:rFonts w:ascii="宋体" w:cs="宋体"/>
          <w:color w:val="auto"/>
          <w:sz w:val="36"/>
          <w:highlight w:val="none"/>
          <w:lang w:val="zh-CN"/>
        </w:rPr>
      </w:pPr>
      <w:r>
        <w:rPr>
          <w:rFonts w:hint="eastAsia" w:ascii="宋体" w:eastAsia="宋体" w:cs="宋体"/>
          <w:bCs/>
          <w:color w:val="auto"/>
          <w:sz w:val="22"/>
          <w:szCs w:val="22"/>
          <w:highlight w:val="none"/>
          <w:lang w:val="zh-CN"/>
        </w:rPr>
        <w:t>附件</w:t>
      </w:r>
      <w:r>
        <w:rPr>
          <w:rFonts w:hint="eastAsia" w:ascii="宋体" w:eastAsia="宋体" w:cs="宋体"/>
          <w:bCs/>
          <w:color w:val="auto"/>
          <w:sz w:val="22"/>
          <w:szCs w:val="22"/>
          <w:highlight w:val="none"/>
        </w:rPr>
        <w:t>四</w:t>
      </w:r>
    </w:p>
    <w:p w14:paraId="3E2BB7FA">
      <w:pPr>
        <w:autoSpaceDE w:val="0"/>
        <w:autoSpaceDN w:val="0"/>
        <w:adjustRightInd w:val="0"/>
        <w:spacing w:line="460" w:lineRule="atLeast"/>
        <w:jc w:val="center"/>
        <w:rPr>
          <w:rFonts w:ascii="宋体" w:cs="宋体"/>
          <w:bCs/>
          <w:color w:val="auto"/>
          <w:sz w:val="30"/>
          <w:highlight w:val="none"/>
          <w:lang w:val="zh-CN"/>
        </w:rPr>
      </w:pPr>
    </w:p>
    <w:p w14:paraId="25DD5179">
      <w:pPr>
        <w:autoSpaceDE w:val="0"/>
        <w:autoSpaceDN w:val="0"/>
        <w:adjustRightInd w:val="0"/>
        <w:spacing w:line="460" w:lineRule="atLeast"/>
        <w:jc w:val="center"/>
        <w:rPr>
          <w:rFonts w:ascii="宋体" w:eastAsia="宋体" w:cs="宋体"/>
          <w:bCs/>
          <w:color w:val="auto"/>
          <w:sz w:val="30"/>
          <w:szCs w:val="30"/>
          <w:highlight w:val="none"/>
          <w:lang w:val="zh-CN"/>
        </w:rPr>
      </w:pPr>
      <w:r>
        <w:rPr>
          <w:rFonts w:hint="eastAsia" w:ascii="宋体" w:eastAsia="宋体" w:cs="宋体"/>
          <w:bCs/>
          <w:color w:val="auto"/>
          <w:sz w:val="30"/>
          <w:szCs w:val="30"/>
          <w:highlight w:val="none"/>
          <w:lang w:val="zh-CN"/>
        </w:rPr>
        <w:t>参加国企采购活动前3年内在经营活动中没有重大违法记录的声明函</w:t>
      </w:r>
    </w:p>
    <w:p w14:paraId="3F2E3D49">
      <w:pPr>
        <w:spacing w:line="460" w:lineRule="exact"/>
        <w:rPr>
          <w:rFonts w:ascii="宋体" w:eastAsia="宋体" w:cs="宋体"/>
          <w:b w:val="0"/>
          <w:bCs/>
          <w:color w:val="auto"/>
          <w:sz w:val="22"/>
          <w:highlight w:val="none"/>
          <w:u w:val="single"/>
        </w:rPr>
      </w:pPr>
      <w:r>
        <w:rPr>
          <w:rFonts w:hint="eastAsia" w:ascii="宋体" w:eastAsia="宋体" w:cs="宋体"/>
          <w:b w:val="0"/>
          <w:bCs/>
          <w:color w:val="auto"/>
          <w:sz w:val="22"/>
          <w:szCs w:val="22"/>
          <w:highlight w:val="none"/>
          <w:u w:val="single"/>
          <w:lang w:eastAsia="zh-CN"/>
        </w:rPr>
        <w:t>泰顺县城镇发展集团有限公司</w:t>
      </w:r>
      <w:r>
        <w:rPr>
          <w:rFonts w:hint="eastAsia" w:ascii="宋体" w:eastAsia="宋体" w:cs="宋体"/>
          <w:b w:val="0"/>
          <w:bCs/>
          <w:color w:val="auto"/>
          <w:sz w:val="22"/>
          <w:highlight w:val="none"/>
          <w:u w:val="single"/>
        </w:rPr>
        <w:t>、</w:t>
      </w:r>
      <w:r>
        <w:rPr>
          <w:rFonts w:hint="eastAsia" w:ascii="宋体" w:eastAsia="宋体" w:cs="宋体"/>
          <w:b w:val="0"/>
          <w:bCs/>
          <w:color w:val="auto"/>
          <w:sz w:val="22"/>
          <w:highlight w:val="none"/>
          <w:u w:val="single"/>
          <w:lang w:eastAsia="zh-CN"/>
        </w:rPr>
        <w:t>温州久恒</w:t>
      </w:r>
      <w:r>
        <w:rPr>
          <w:rFonts w:hint="eastAsia" w:ascii="宋体" w:eastAsia="宋体" w:cs="宋体"/>
          <w:b w:val="0"/>
          <w:bCs/>
          <w:color w:val="auto"/>
          <w:sz w:val="22"/>
          <w:highlight w:val="none"/>
          <w:u w:val="single"/>
        </w:rPr>
        <w:t>工程项目管理有限公司：</w:t>
      </w:r>
    </w:p>
    <w:p w14:paraId="25868F1C">
      <w:pPr>
        <w:widowControl/>
        <w:snapToGrid w:val="0"/>
        <w:spacing w:line="460" w:lineRule="exact"/>
        <w:ind w:firstLine="446" w:firstLineChars="200"/>
        <w:jc w:val="left"/>
        <w:rPr>
          <w:rFonts w:ascii="宋体" w:eastAsia="宋体" w:cs="宋体"/>
          <w:b w:val="0"/>
          <w:bCs/>
          <w:color w:val="auto"/>
          <w:sz w:val="22"/>
          <w:highlight w:val="none"/>
        </w:rPr>
      </w:pPr>
      <w:r>
        <w:rPr>
          <w:rFonts w:hint="eastAsia" w:ascii="宋体" w:eastAsia="宋体" w:cs="宋体"/>
          <w:b w:val="0"/>
          <w:bCs/>
          <w:color w:val="auto"/>
          <w:sz w:val="22"/>
          <w:highlight w:val="none"/>
        </w:rPr>
        <w:t>我方</w:t>
      </w:r>
      <w:r>
        <w:rPr>
          <w:rFonts w:hint="eastAsia" w:ascii="宋体" w:eastAsia="宋体" w:cs="宋体"/>
          <w:b w:val="0"/>
          <w:bCs/>
          <w:color w:val="auto"/>
          <w:sz w:val="22"/>
          <w:highlight w:val="none"/>
          <w:u w:val="single"/>
        </w:rPr>
        <w:t xml:space="preserve"> （供应商）  </w:t>
      </w:r>
      <w:r>
        <w:rPr>
          <w:rFonts w:hint="eastAsia" w:ascii="宋体" w:eastAsia="宋体" w:cs="宋体"/>
          <w:b w:val="0"/>
          <w:bCs/>
          <w:color w:val="auto"/>
          <w:sz w:val="22"/>
          <w:highlight w:val="none"/>
        </w:rPr>
        <w:t>具有良好的商业信誉，依法缴纳税收和社会保障资金，未被列入失信被执行人名单、重大税收违法案件当事人名单、政府采购严重违法失信行为记录名单，参加本次国企采购活动前3年内在经营活动中没有重大违法记录（没有因违法经营受到刑事处罚，没有被责令停产停业、被吊销许可证或者执照、被处以较大数额罚款等行政处罚，没有因违法经营被禁止参加国企采购活动的期限未满情形）。如有虚假，采购人可取消我方任何资格（投标/中标/签订合同），我方对此无任何异议。</w:t>
      </w:r>
    </w:p>
    <w:p w14:paraId="545C8EFD">
      <w:pPr>
        <w:widowControl/>
        <w:snapToGrid w:val="0"/>
        <w:spacing w:line="460" w:lineRule="exact"/>
        <w:ind w:firstLine="446" w:firstLineChars="200"/>
        <w:jc w:val="left"/>
        <w:rPr>
          <w:rFonts w:ascii="宋体" w:eastAsia="宋体" w:cs="宋体"/>
          <w:b w:val="0"/>
          <w:bCs/>
          <w:color w:val="auto"/>
          <w:sz w:val="22"/>
          <w:highlight w:val="none"/>
        </w:rPr>
      </w:pPr>
    </w:p>
    <w:p w14:paraId="7E7E9CA4">
      <w:pPr>
        <w:widowControl/>
        <w:snapToGrid w:val="0"/>
        <w:spacing w:line="460" w:lineRule="exact"/>
        <w:ind w:firstLine="446" w:firstLineChars="200"/>
        <w:jc w:val="left"/>
        <w:rPr>
          <w:rFonts w:ascii="宋体" w:eastAsia="宋体" w:cs="宋体"/>
          <w:b w:val="0"/>
          <w:bCs/>
          <w:color w:val="auto"/>
          <w:sz w:val="22"/>
          <w:highlight w:val="none"/>
        </w:rPr>
      </w:pPr>
      <w:r>
        <w:rPr>
          <w:rFonts w:hint="eastAsia" w:ascii="宋体" w:eastAsia="宋体" w:cs="宋体"/>
          <w:b w:val="0"/>
          <w:bCs/>
          <w:color w:val="auto"/>
          <w:sz w:val="22"/>
          <w:highlight w:val="none"/>
        </w:rPr>
        <w:t>特此承诺！</w:t>
      </w:r>
    </w:p>
    <w:p w14:paraId="0421C9F0">
      <w:pPr>
        <w:widowControl/>
        <w:snapToGrid w:val="0"/>
        <w:spacing w:line="460" w:lineRule="exact"/>
        <w:ind w:firstLine="446" w:firstLineChars="200"/>
        <w:jc w:val="left"/>
        <w:rPr>
          <w:rFonts w:ascii="宋体" w:eastAsia="宋体" w:cs="宋体"/>
          <w:b w:val="0"/>
          <w:bCs/>
          <w:color w:val="auto"/>
          <w:sz w:val="22"/>
          <w:highlight w:val="none"/>
        </w:rPr>
      </w:pPr>
    </w:p>
    <w:p w14:paraId="19A536B3">
      <w:pPr>
        <w:spacing w:line="440" w:lineRule="atLeast"/>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供应商全称：（盖章）</w:t>
      </w:r>
    </w:p>
    <w:p w14:paraId="7D91C395">
      <w:pPr>
        <w:spacing w:line="440" w:lineRule="atLeast"/>
        <w:rPr>
          <w:rFonts w:ascii="宋体" w:eastAsia="宋体" w:cs="宋体"/>
          <w:b w:val="0"/>
          <w:bCs/>
          <w:color w:val="auto"/>
          <w:kern w:val="2"/>
          <w:sz w:val="22"/>
          <w:szCs w:val="22"/>
          <w:highlight w:val="none"/>
          <w:lang w:val="zh-CN"/>
        </w:rPr>
      </w:pPr>
      <w:r>
        <w:rPr>
          <w:rFonts w:hint="eastAsia" w:ascii="宋体" w:eastAsia="宋体" w:cs="宋体"/>
          <w:b w:val="0"/>
          <w:bCs/>
          <w:color w:val="auto"/>
          <w:kern w:val="2"/>
          <w:sz w:val="22"/>
          <w:szCs w:val="22"/>
          <w:highlight w:val="none"/>
        </w:rPr>
        <w:t>法定代表人（签字或盖章）或</w:t>
      </w:r>
      <w:r>
        <w:rPr>
          <w:rFonts w:hint="eastAsia" w:ascii="宋体" w:eastAsia="宋体" w:cs="宋体"/>
          <w:b w:val="0"/>
          <w:bCs/>
          <w:color w:val="auto"/>
          <w:kern w:val="2"/>
          <w:sz w:val="22"/>
          <w:szCs w:val="22"/>
          <w:highlight w:val="none"/>
          <w:lang w:val="zh-CN"/>
        </w:rPr>
        <w:t>授权代表（签字）：</w:t>
      </w:r>
    </w:p>
    <w:p w14:paraId="5E201190">
      <w:pPr>
        <w:spacing w:line="440" w:lineRule="atLeast"/>
        <w:rPr>
          <w:rFonts w:ascii="宋体" w:cstheme="minorBidi"/>
          <w:color w:val="auto"/>
          <w:kern w:val="2"/>
          <w:sz w:val="22"/>
          <w:szCs w:val="22"/>
          <w:highlight w:val="none"/>
          <w:lang w:val="zh-CN"/>
        </w:rPr>
      </w:pPr>
      <w:r>
        <w:rPr>
          <w:rFonts w:hint="eastAsia" w:ascii="宋体" w:eastAsia="宋体" w:cs="宋体"/>
          <w:b w:val="0"/>
          <w:bCs/>
          <w:color w:val="auto"/>
          <w:kern w:val="2"/>
          <w:sz w:val="22"/>
          <w:szCs w:val="22"/>
          <w:highlight w:val="none"/>
        </w:rPr>
        <w:t>日期：</w:t>
      </w:r>
    </w:p>
    <w:p w14:paraId="4B38A285">
      <w:pPr>
        <w:rPr>
          <w:rFonts w:ascii="宋体" w:cs="宋体"/>
          <w:bCs/>
          <w:color w:val="auto"/>
          <w:sz w:val="30"/>
          <w:highlight w:val="none"/>
        </w:rPr>
      </w:pPr>
      <w:r>
        <w:rPr>
          <w:rFonts w:hint="eastAsia" w:ascii="宋体" w:cs="宋体"/>
          <w:bCs/>
          <w:color w:val="auto"/>
          <w:sz w:val="30"/>
          <w:highlight w:val="none"/>
        </w:rPr>
        <w:br w:type="page"/>
      </w:r>
    </w:p>
    <w:p w14:paraId="72EF761F">
      <w:pPr>
        <w:spacing w:line="360" w:lineRule="exact"/>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附件五</w:t>
      </w:r>
    </w:p>
    <w:p w14:paraId="0B27E7B3">
      <w:pPr>
        <w:tabs>
          <w:tab w:val="left" w:pos="1080"/>
        </w:tabs>
        <w:autoSpaceDE w:val="0"/>
        <w:autoSpaceDN w:val="0"/>
        <w:adjustRightInd w:val="0"/>
        <w:spacing w:line="360" w:lineRule="exact"/>
        <w:jc w:val="center"/>
        <w:rPr>
          <w:rFonts w:ascii="宋体" w:cs="宋体"/>
          <w:bCs/>
          <w:color w:val="auto"/>
          <w:sz w:val="32"/>
          <w:szCs w:val="32"/>
          <w:highlight w:val="none"/>
          <w:lang w:val="zh-CN"/>
        </w:rPr>
      </w:pPr>
      <w:bookmarkStart w:id="122" w:name="_Toc32552_WPSOffice_Level3"/>
      <w:r>
        <w:rPr>
          <w:rFonts w:hint="eastAsia" w:ascii="宋体" w:eastAsia="宋体" w:cs="宋体"/>
          <w:bCs/>
          <w:color w:val="auto"/>
          <w:sz w:val="32"/>
          <w:szCs w:val="32"/>
          <w:highlight w:val="none"/>
          <w:lang w:val="zh-CN"/>
        </w:rPr>
        <w:t>法定代表人授权书</w:t>
      </w:r>
      <w:bookmarkEnd w:id="122"/>
    </w:p>
    <w:p w14:paraId="1E212EF8">
      <w:pPr>
        <w:autoSpaceDE w:val="0"/>
        <w:autoSpaceDN w:val="0"/>
        <w:adjustRightInd w:val="0"/>
        <w:spacing w:line="360" w:lineRule="exact"/>
        <w:jc w:val="center"/>
        <w:rPr>
          <w:rFonts w:ascii="宋体" w:cs="宋体"/>
          <w:color w:val="auto"/>
          <w:sz w:val="36"/>
          <w:highlight w:val="none"/>
          <w:lang w:val="zh-CN"/>
        </w:rPr>
      </w:pPr>
    </w:p>
    <w:p w14:paraId="1FED9067">
      <w:pPr>
        <w:spacing w:line="400" w:lineRule="atLeas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u w:val="single"/>
          <w:lang w:eastAsia="zh-CN"/>
        </w:rPr>
        <w:t>泰顺县城镇发展集团有限公司</w:t>
      </w:r>
      <w:r>
        <w:rPr>
          <w:rFonts w:hint="eastAsia" w:ascii="宋体" w:eastAsia="宋体" w:cs="宋体"/>
          <w:b w:val="0"/>
          <w:bCs/>
          <w:color w:val="auto"/>
          <w:sz w:val="22"/>
          <w:szCs w:val="22"/>
          <w:highlight w:val="none"/>
          <w:lang w:val="zh-CN"/>
        </w:rPr>
        <w:t>：</w:t>
      </w:r>
    </w:p>
    <w:p w14:paraId="60441BB4">
      <w:pPr>
        <w:snapToGrid w:val="0"/>
        <w:spacing w:line="400" w:lineRule="atLeast"/>
        <w:ind w:firstLine="446"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本授权委托书声明：我</w:t>
      </w:r>
      <w:r>
        <w:rPr>
          <w:rFonts w:hint="eastAsia" w:ascii="宋体" w:eastAsia="宋体" w:cs="宋体"/>
          <w:b w:val="0"/>
          <w:bCs/>
          <w:color w:val="auto"/>
          <w:sz w:val="22"/>
          <w:szCs w:val="22"/>
          <w:highlight w:val="none"/>
          <w:u w:val="single"/>
        </w:rPr>
        <w:t>（法定代表人姓名）</w:t>
      </w:r>
      <w:r>
        <w:rPr>
          <w:rFonts w:hint="eastAsia" w:ascii="宋体" w:eastAsia="宋体" w:cs="宋体"/>
          <w:b w:val="0"/>
          <w:bCs/>
          <w:color w:val="auto"/>
          <w:sz w:val="22"/>
          <w:szCs w:val="22"/>
          <w:highlight w:val="none"/>
        </w:rPr>
        <w:t>系</w:t>
      </w:r>
      <w:r>
        <w:rPr>
          <w:rFonts w:hint="eastAsia" w:ascii="宋体" w:eastAsia="宋体" w:cs="宋体"/>
          <w:b w:val="0"/>
          <w:bCs/>
          <w:color w:val="auto"/>
          <w:sz w:val="22"/>
          <w:szCs w:val="22"/>
          <w:highlight w:val="none"/>
          <w:u w:val="single"/>
        </w:rPr>
        <w:t>（供应商名称）</w:t>
      </w:r>
      <w:r>
        <w:rPr>
          <w:rFonts w:hint="eastAsia" w:ascii="宋体" w:eastAsia="宋体" w:cs="宋体"/>
          <w:b w:val="0"/>
          <w:bCs/>
          <w:color w:val="auto"/>
          <w:sz w:val="22"/>
          <w:szCs w:val="22"/>
          <w:highlight w:val="none"/>
        </w:rPr>
        <w:t>的法定代表人，现授权委托</w:t>
      </w:r>
      <w:r>
        <w:rPr>
          <w:rFonts w:hint="eastAsia" w:ascii="宋体" w:eastAsia="宋体" w:cs="宋体"/>
          <w:b w:val="0"/>
          <w:bCs/>
          <w:color w:val="auto"/>
          <w:sz w:val="22"/>
          <w:szCs w:val="22"/>
          <w:highlight w:val="none"/>
          <w:u w:val="single"/>
        </w:rPr>
        <w:t>（单位名称）</w:t>
      </w:r>
      <w:r>
        <w:rPr>
          <w:rFonts w:hint="eastAsia" w:ascii="宋体" w:eastAsia="宋体" w:cs="宋体"/>
          <w:b w:val="0"/>
          <w:bCs/>
          <w:color w:val="auto"/>
          <w:sz w:val="22"/>
          <w:szCs w:val="22"/>
          <w:highlight w:val="none"/>
        </w:rPr>
        <w:t>的</w:t>
      </w:r>
      <w:r>
        <w:rPr>
          <w:rFonts w:hint="eastAsia" w:ascii="宋体" w:eastAsia="宋体" w:cs="宋体"/>
          <w:b w:val="0"/>
          <w:bCs/>
          <w:color w:val="auto"/>
          <w:sz w:val="22"/>
          <w:szCs w:val="22"/>
          <w:highlight w:val="none"/>
          <w:u w:val="single"/>
        </w:rPr>
        <w:t>（授权代表姓名）</w:t>
      </w:r>
      <w:r>
        <w:rPr>
          <w:rFonts w:hint="eastAsia" w:ascii="宋体" w:eastAsia="宋体" w:cs="宋体"/>
          <w:b w:val="0"/>
          <w:bCs/>
          <w:color w:val="auto"/>
          <w:sz w:val="22"/>
          <w:szCs w:val="22"/>
          <w:highlight w:val="none"/>
        </w:rPr>
        <w:t>为我公司法定代表人授权代表，参加贵处组织的</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bCs/>
          <w:color w:val="auto"/>
          <w:sz w:val="22"/>
          <w:szCs w:val="22"/>
          <w:highlight w:val="none"/>
          <w:lang w:val="zh-CN"/>
        </w:rPr>
        <w:t>（</w:t>
      </w:r>
      <w:r>
        <w:rPr>
          <w:rFonts w:hint="eastAsia" w:ascii="宋体" w:eastAsia="宋体" w:cs="宋体"/>
          <w:b w:val="0"/>
          <w:bCs/>
          <w:color w:val="auto"/>
          <w:sz w:val="22"/>
          <w:szCs w:val="22"/>
          <w:highlight w:val="none"/>
        </w:rPr>
        <w:t>采购</w:t>
      </w:r>
      <w:r>
        <w:rPr>
          <w:rFonts w:hint="eastAsia" w:ascii="宋体" w:eastAsia="宋体" w:cs="宋体"/>
          <w:b w:val="0"/>
          <w:bCs/>
          <w:color w:val="auto"/>
          <w:sz w:val="22"/>
          <w:szCs w:val="22"/>
          <w:highlight w:val="none"/>
          <w:lang w:val="zh-CN"/>
        </w:rPr>
        <w:t>编号：</w:t>
      </w:r>
      <w:r>
        <w:rPr>
          <w:rFonts w:hint="eastAsia" w:ascii="宋体" w:eastAsia="宋体" w:cs="宋体"/>
          <w:b w:val="0"/>
          <w:bCs/>
          <w:color w:val="auto"/>
          <w:sz w:val="22"/>
          <w:szCs w:val="22"/>
          <w:highlight w:val="none"/>
        </w:rPr>
        <w:t xml:space="preserve"> </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项目投标，全权处理本次招投标活动中的一切事宜，我承认授权代表全权代表我所签署的本项目的投标文件的内容。</w:t>
      </w:r>
    </w:p>
    <w:p w14:paraId="094A4923">
      <w:pPr>
        <w:spacing w:line="400" w:lineRule="atLeast"/>
        <w:ind w:firstLine="446" w:firstLineChars="200"/>
        <w:rPr>
          <w:rFonts w:ascii="宋体" w:eastAsia="宋体" w:cs="宋体"/>
          <w:b w:val="0"/>
          <w:bCs/>
          <w:color w:val="auto"/>
          <w:sz w:val="22"/>
          <w:szCs w:val="22"/>
          <w:highlight w:val="none"/>
        </w:rPr>
      </w:pPr>
    </w:p>
    <w:p w14:paraId="69AE902F">
      <w:pPr>
        <w:spacing w:line="400" w:lineRule="atLeast"/>
        <w:ind w:firstLine="446"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授权代表无转授权，特此授权。</w:t>
      </w:r>
    </w:p>
    <w:p w14:paraId="5480ED3A">
      <w:pPr>
        <w:spacing w:line="400" w:lineRule="atLeast"/>
        <w:rPr>
          <w:rFonts w:ascii="宋体" w:eastAsia="宋体" w:cs="宋体"/>
          <w:b w:val="0"/>
          <w:bCs/>
          <w:color w:val="auto"/>
          <w:sz w:val="22"/>
          <w:szCs w:val="22"/>
          <w:highlight w:val="none"/>
        </w:rPr>
      </w:pPr>
    </w:p>
    <w:p w14:paraId="02CF8B0A">
      <w:pPr>
        <w:spacing w:line="400" w:lineRule="atLeast"/>
        <w:ind w:firstLine="2992" w:firstLineChars="1342"/>
        <w:rPr>
          <w:rFonts w:ascii="宋体" w:eastAsia="宋体" w:cs="宋体"/>
          <w:b w:val="0"/>
          <w:bCs/>
          <w:color w:val="auto"/>
          <w:sz w:val="22"/>
          <w:szCs w:val="22"/>
          <w:highlight w:val="none"/>
          <w:u w:val="single"/>
        </w:rPr>
      </w:pPr>
      <w:r>
        <w:rPr>
          <w:rFonts w:hint="eastAsia" w:ascii="宋体" w:eastAsia="宋体" w:cs="宋体"/>
          <w:b w:val="0"/>
          <w:bCs/>
          <w:color w:val="auto"/>
          <w:sz w:val="22"/>
          <w:szCs w:val="22"/>
          <w:highlight w:val="none"/>
        </w:rPr>
        <w:t>授权代表：</w:t>
      </w:r>
      <w:r>
        <w:rPr>
          <w:rFonts w:hint="eastAsia" w:ascii="宋体" w:eastAsia="宋体" w:cs="宋体"/>
          <w:b w:val="0"/>
          <w:bCs/>
          <w:color w:val="auto"/>
          <w:sz w:val="22"/>
          <w:szCs w:val="22"/>
          <w:highlight w:val="none"/>
          <w:u w:val="single"/>
        </w:rPr>
        <w:t>（签字）</w:t>
      </w:r>
      <w:r>
        <w:rPr>
          <w:rFonts w:hint="eastAsia" w:ascii="宋体" w:eastAsia="宋体" w:cs="宋体"/>
          <w:b w:val="0"/>
          <w:bCs/>
          <w:color w:val="auto"/>
          <w:sz w:val="22"/>
          <w:szCs w:val="22"/>
          <w:highlight w:val="none"/>
        </w:rPr>
        <w:t>性别：</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年龄：</w:t>
      </w:r>
      <w:r>
        <w:rPr>
          <w:rFonts w:hint="eastAsia" w:ascii="宋体" w:eastAsia="宋体" w:cs="宋体"/>
          <w:b w:val="0"/>
          <w:bCs/>
          <w:color w:val="auto"/>
          <w:sz w:val="22"/>
          <w:szCs w:val="22"/>
          <w:highlight w:val="none"/>
          <w:u w:val="single"/>
        </w:rPr>
        <w:t xml:space="preserve">        </w:t>
      </w:r>
    </w:p>
    <w:p w14:paraId="10C610DE">
      <w:pPr>
        <w:spacing w:line="400" w:lineRule="atLeast"/>
        <w:ind w:firstLine="2992" w:firstLineChars="1342"/>
        <w:rPr>
          <w:rFonts w:ascii="宋体" w:eastAsia="宋体" w:cs="宋体"/>
          <w:b w:val="0"/>
          <w:bCs/>
          <w:color w:val="auto"/>
          <w:sz w:val="22"/>
          <w:szCs w:val="22"/>
          <w:highlight w:val="none"/>
          <w:u w:val="single"/>
        </w:rPr>
      </w:pPr>
    </w:p>
    <w:p w14:paraId="15651FD6">
      <w:pPr>
        <w:spacing w:line="400" w:lineRule="atLeast"/>
        <w:ind w:firstLine="2992" w:firstLineChars="1342"/>
        <w:rPr>
          <w:rFonts w:ascii="宋体" w:eastAsia="宋体" w:cs="宋体"/>
          <w:b w:val="0"/>
          <w:bCs/>
          <w:color w:val="auto"/>
          <w:sz w:val="22"/>
          <w:szCs w:val="22"/>
          <w:highlight w:val="none"/>
          <w:u w:val="single"/>
        </w:rPr>
      </w:pPr>
      <w:r>
        <w:rPr>
          <w:rFonts w:hint="eastAsia" w:ascii="宋体" w:eastAsia="宋体" w:cs="宋体"/>
          <w:b w:val="0"/>
          <w:bCs/>
          <w:color w:val="auto"/>
          <w:sz w:val="22"/>
          <w:szCs w:val="22"/>
          <w:highlight w:val="none"/>
        </w:rPr>
        <w:t>详细通讯地址：</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邮政编码：</w:t>
      </w:r>
      <w:r>
        <w:rPr>
          <w:rFonts w:hint="eastAsia" w:ascii="宋体" w:eastAsia="宋体" w:cs="宋体"/>
          <w:b w:val="0"/>
          <w:bCs/>
          <w:color w:val="auto"/>
          <w:sz w:val="22"/>
          <w:szCs w:val="22"/>
          <w:highlight w:val="none"/>
          <w:u w:val="single"/>
        </w:rPr>
        <w:t xml:space="preserve">        </w:t>
      </w:r>
    </w:p>
    <w:p w14:paraId="123CA49A">
      <w:pPr>
        <w:spacing w:line="400" w:lineRule="atLeast"/>
        <w:ind w:firstLine="2992" w:firstLineChars="1342"/>
        <w:rPr>
          <w:rFonts w:ascii="宋体" w:eastAsia="宋体" w:cs="宋体"/>
          <w:b w:val="0"/>
          <w:bCs/>
          <w:color w:val="auto"/>
          <w:sz w:val="22"/>
          <w:szCs w:val="22"/>
          <w:highlight w:val="none"/>
          <w:u w:val="single"/>
        </w:rPr>
      </w:pPr>
    </w:p>
    <w:p w14:paraId="77F52F1D">
      <w:pPr>
        <w:spacing w:line="400" w:lineRule="atLeast"/>
        <w:ind w:firstLine="2992" w:firstLineChars="1342"/>
        <w:rPr>
          <w:rFonts w:ascii="宋体" w:eastAsia="宋体" w:cs="宋体"/>
          <w:b w:val="0"/>
          <w:bCs/>
          <w:color w:val="auto"/>
          <w:sz w:val="22"/>
          <w:szCs w:val="22"/>
          <w:highlight w:val="none"/>
          <w:u w:val="single"/>
        </w:rPr>
      </w:pPr>
      <w:r>
        <w:rPr>
          <w:rFonts w:hint="eastAsia" w:ascii="宋体" w:eastAsia="宋体" w:cs="宋体"/>
          <w:b w:val="0"/>
          <w:bCs/>
          <w:color w:val="auto"/>
          <w:sz w:val="22"/>
          <w:szCs w:val="22"/>
          <w:highlight w:val="none"/>
        </w:rPr>
        <w:t>电话：</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传真：</w:t>
      </w:r>
      <w:r>
        <w:rPr>
          <w:rFonts w:hint="eastAsia" w:ascii="宋体" w:eastAsia="宋体" w:cs="宋体"/>
          <w:b w:val="0"/>
          <w:bCs/>
          <w:color w:val="auto"/>
          <w:sz w:val="22"/>
          <w:szCs w:val="22"/>
          <w:highlight w:val="none"/>
          <w:u w:val="single"/>
        </w:rPr>
        <w:t xml:space="preserve">        </w:t>
      </w:r>
    </w:p>
    <w:p w14:paraId="78092BD8">
      <w:pPr>
        <w:spacing w:line="400" w:lineRule="atLeast"/>
        <w:ind w:left="1" w:firstLine="427" w:firstLineChars="192"/>
        <w:rPr>
          <w:rFonts w:ascii="宋体" w:eastAsia="宋体" w:cs="宋体"/>
          <w:b w:val="0"/>
          <w:bCs/>
          <w:color w:val="auto"/>
          <w:sz w:val="22"/>
          <w:szCs w:val="22"/>
          <w:highlight w:val="none"/>
        </w:rPr>
      </w:pPr>
    </w:p>
    <w:p w14:paraId="46D7F865">
      <w:pPr>
        <w:spacing w:line="400" w:lineRule="atLeast"/>
        <w:ind w:left="1" w:firstLine="2985" w:firstLineChars="1339"/>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供应商：</w:t>
      </w:r>
      <w:r>
        <w:rPr>
          <w:rFonts w:hint="eastAsia" w:ascii="宋体" w:eastAsia="宋体" w:cs="宋体"/>
          <w:b w:val="0"/>
          <w:bCs/>
          <w:color w:val="auto"/>
          <w:sz w:val="22"/>
          <w:szCs w:val="22"/>
          <w:highlight w:val="none"/>
          <w:u w:val="single"/>
        </w:rPr>
        <w:t xml:space="preserve">（盖章）       </w:t>
      </w:r>
    </w:p>
    <w:p w14:paraId="3AD06747">
      <w:pPr>
        <w:spacing w:line="400" w:lineRule="atLeast"/>
        <w:ind w:left="1" w:firstLine="427" w:firstLineChars="192"/>
        <w:rPr>
          <w:rFonts w:ascii="宋体" w:eastAsia="宋体" w:cs="宋体"/>
          <w:b w:val="0"/>
          <w:bCs/>
          <w:color w:val="auto"/>
          <w:sz w:val="22"/>
          <w:szCs w:val="22"/>
          <w:highlight w:val="none"/>
        </w:rPr>
      </w:pPr>
    </w:p>
    <w:p w14:paraId="1CF1A4A3">
      <w:pPr>
        <w:spacing w:line="400" w:lineRule="atLeast"/>
        <w:ind w:left="2100" w:right="440"/>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法定代表人：</w:t>
      </w:r>
      <w:r>
        <w:rPr>
          <w:rFonts w:hint="eastAsia" w:ascii="宋体" w:eastAsia="宋体" w:cs="宋体"/>
          <w:b w:val="0"/>
          <w:bCs/>
          <w:color w:val="auto"/>
          <w:sz w:val="22"/>
          <w:szCs w:val="22"/>
          <w:highlight w:val="none"/>
          <w:u w:val="single"/>
        </w:rPr>
        <w:t>（签字或盖章）</w:t>
      </w:r>
    </w:p>
    <w:p w14:paraId="73EB41DB">
      <w:pPr>
        <w:spacing w:line="400" w:lineRule="atLeast"/>
        <w:ind w:left="2699"/>
        <w:rPr>
          <w:rFonts w:ascii="宋体" w:eastAsia="宋体" w:cs="宋体"/>
          <w:b w:val="0"/>
          <w:bCs/>
          <w:color w:val="auto"/>
          <w:sz w:val="22"/>
          <w:szCs w:val="22"/>
          <w:highlight w:val="none"/>
        </w:rPr>
      </w:pPr>
    </w:p>
    <w:p w14:paraId="665D90C0">
      <w:pPr>
        <w:spacing w:line="400" w:lineRule="atLeast"/>
        <w:ind w:right="440" w:firstLine="3345" w:firstLineChars="1500"/>
        <w:jc w:val="center"/>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授权委托日期：</w:t>
      </w:r>
      <w:r>
        <w:rPr>
          <w:rFonts w:hint="eastAsia" w:ascii="宋体" w:eastAsia="宋体" w:cs="宋体"/>
          <w:b w:val="0"/>
          <w:bCs/>
          <w:color w:val="auto"/>
          <w:sz w:val="22"/>
          <w:szCs w:val="22"/>
          <w:highlight w:val="none"/>
          <w:u w:val="single"/>
        </w:rPr>
        <w:t xml:space="preserve">        年  月  日</w:t>
      </w:r>
    </w:p>
    <w:p w14:paraId="63321BDC">
      <w:pPr>
        <w:spacing w:line="360" w:lineRule="exact"/>
        <w:ind w:left="2699"/>
        <w:rPr>
          <w:rFonts w:ascii="宋体" w:eastAsia="宋体" w:cs="宋体"/>
          <w:b w:val="0"/>
          <w:bCs/>
          <w:color w:val="auto"/>
          <w:sz w:val="22"/>
          <w:szCs w:val="22"/>
          <w:highlight w:val="none"/>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93F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55383BE">
            <w:pPr>
              <w:adjustRightInd w:val="0"/>
              <w:snapToGrid w:val="0"/>
              <w:spacing w:line="360" w:lineRule="exact"/>
              <w:jc w:val="center"/>
              <w:rPr>
                <w:rFonts w:ascii="宋体" w:eastAsia="宋体" w:cs="宋体"/>
                <w:b w:val="0"/>
                <w:bCs/>
                <w:color w:val="auto"/>
                <w:kern w:val="2"/>
                <w:sz w:val="22"/>
                <w:szCs w:val="22"/>
                <w:highlight w:val="none"/>
              </w:rPr>
            </w:pPr>
          </w:p>
          <w:p w14:paraId="148088A6">
            <w:pPr>
              <w:adjustRightInd w:val="0"/>
              <w:snapToGrid w:val="0"/>
              <w:spacing w:line="360" w:lineRule="exact"/>
              <w:jc w:val="center"/>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粘贴法人授权代表身份证复印影印件</w:t>
            </w:r>
          </w:p>
          <w:p w14:paraId="4648273E">
            <w:pPr>
              <w:adjustRightInd w:val="0"/>
              <w:snapToGrid w:val="0"/>
              <w:spacing w:line="360" w:lineRule="exact"/>
              <w:jc w:val="center"/>
              <w:rPr>
                <w:rFonts w:ascii="宋体" w:eastAsia="宋体" w:cs="宋体"/>
                <w:b w:val="0"/>
                <w:bCs/>
                <w:color w:val="auto"/>
                <w:kern w:val="2"/>
                <w:sz w:val="22"/>
                <w:szCs w:val="22"/>
                <w:highlight w:val="none"/>
              </w:rPr>
            </w:pPr>
          </w:p>
        </w:tc>
      </w:tr>
    </w:tbl>
    <w:p w14:paraId="7FED86F4">
      <w:pPr>
        <w:adjustRightInd w:val="0"/>
        <w:snapToGrid w:val="0"/>
        <w:spacing w:line="360" w:lineRule="exact"/>
        <w:jc w:val="center"/>
        <w:rPr>
          <w:rFonts w:ascii="宋体" w:eastAsia="宋体" w:cs="宋体"/>
          <w:b w:val="0"/>
          <w:bCs/>
          <w:color w:val="auto"/>
          <w:kern w:val="2"/>
          <w:sz w:val="22"/>
          <w:szCs w:val="22"/>
          <w:highlight w:val="none"/>
          <w:lang w:val="zh-CN"/>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6D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24C5874">
            <w:pPr>
              <w:adjustRightInd w:val="0"/>
              <w:snapToGrid w:val="0"/>
              <w:spacing w:line="360" w:lineRule="exact"/>
              <w:jc w:val="center"/>
              <w:rPr>
                <w:rFonts w:ascii="宋体" w:eastAsia="宋体" w:cs="宋体"/>
                <w:b w:val="0"/>
                <w:bCs/>
                <w:color w:val="auto"/>
                <w:kern w:val="2"/>
                <w:sz w:val="22"/>
                <w:szCs w:val="22"/>
                <w:highlight w:val="none"/>
              </w:rPr>
            </w:pPr>
          </w:p>
          <w:p w14:paraId="08B7AB3A">
            <w:pPr>
              <w:adjustRightInd w:val="0"/>
              <w:snapToGrid w:val="0"/>
              <w:spacing w:line="360" w:lineRule="exact"/>
              <w:jc w:val="center"/>
              <w:rPr>
                <w:rFonts w:ascii="宋体" w:eastAsia="宋体" w:cs="宋体"/>
                <w:b w:val="0"/>
                <w:bCs/>
                <w:color w:val="auto"/>
                <w:kern w:val="2"/>
                <w:sz w:val="22"/>
                <w:szCs w:val="22"/>
                <w:highlight w:val="none"/>
              </w:rPr>
            </w:pPr>
            <w:r>
              <w:rPr>
                <w:rFonts w:hint="eastAsia" w:ascii="宋体" w:eastAsia="宋体" w:cs="宋体"/>
                <w:b w:val="0"/>
                <w:bCs/>
                <w:color w:val="auto"/>
                <w:kern w:val="2"/>
                <w:sz w:val="22"/>
                <w:szCs w:val="22"/>
                <w:highlight w:val="none"/>
              </w:rPr>
              <w:t>粘贴法人身份证复印影印件</w:t>
            </w:r>
          </w:p>
          <w:p w14:paraId="57F07612">
            <w:pPr>
              <w:adjustRightInd w:val="0"/>
              <w:snapToGrid w:val="0"/>
              <w:spacing w:line="360" w:lineRule="exact"/>
              <w:jc w:val="center"/>
              <w:rPr>
                <w:rFonts w:ascii="宋体" w:eastAsia="宋体" w:cs="宋体"/>
                <w:b w:val="0"/>
                <w:bCs/>
                <w:color w:val="auto"/>
                <w:kern w:val="2"/>
                <w:sz w:val="22"/>
                <w:szCs w:val="22"/>
                <w:highlight w:val="none"/>
              </w:rPr>
            </w:pPr>
          </w:p>
        </w:tc>
      </w:tr>
    </w:tbl>
    <w:p w14:paraId="6E5080D5">
      <w:pPr>
        <w:rPr>
          <w:rFonts w:ascii="宋体" w:cs="宋体"/>
          <w:bCs/>
          <w:color w:val="auto"/>
          <w:sz w:val="30"/>
          <w:highlight w:val="none"/>
        </w:rPr>
      </w:pPr>
      <w:r>
        <w:rPr>
          <w:rFonts w:hint="eastAsia" w:ascii="宋体" w:cs="宋体"/>
          <w:bCs/>
          <w:color w:val="auto"/>
          <w:sz w:val="30"/>
          <w:highlight w:val="none"/>
        </w:rPr>
        <w:br w:type="page"/>
      </w:r>
    </w:p>
    <w:p w14:paraId="421F42EC">
      <w:pPr>
        <w:spacing w:line="360" w:lineRule="exact"/>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附件六</w:t>
      </w:r>
    </w:p>
    <w:p w14:paraId="0B951F5B">
      <w:pPr>
        <w:autoSpaceDE w:val="0"/>
        <w:autoSpaceDN w:val="0"/>
        <w:adjustRightInd w:val="0"/>
        <w:spacing w:line="360" w:lineRule="exact"/>
        <w:jc w:val="center"/>
        <w:rPr>
          <w:rFonts w:ascii="宋体" w:eastAsia="宋体" w:cs="宋体"/>
          <w:b w:val="0"/>
          <w:color w:val="auto"/>
          <w:sz w:val="22"/>
          <w:szCs w:val="22"/>
          <w:highlight w:val="none"/>
          <w:lang w:val="zh-CN"/>
        </w:rPr>
      </w:pPr>
      <w:bookmarkStart w:id="123" w:name="_Toc30988_WPSOffice_Level3"/>
      <w:r>
        <w:rPr>
          <w:rFonts w:hint="eastAsia" w:ascii="宋体" w:eastAsia="宋体" w:cs="宋体"/>
          <w:bCs/>
          <w:color w:val="auto"/>
          <w:sz w:val="32"/>
          <w:szCs w:val="32"/>
          <w:highlight w:val="none"/>
        </w:rPr>
        <w:t>报价</w:t>
      </w:r>
      <w:r>
        <w:rPr>
          <w:rFonts w:hint="eastAsia" w:ascii="宋体" w:eastAsia="宋体" w:cs="宋体"/>
          <w:bCs/>
          <w:color w:val="auto"/>
          <w:sz w:val="32"/>
          <w:szCs w:val="32"/>
          <w:highlight w:val="none"/>
          <w:lang w:val="zh-CN"/>
        </w:rPr>
        <w:t>函</w:t>
      </w:r>
      <w:bookmarkEnd w:id="123"/>
    </w:p>
    <w:p w14:paraId="23845B68">
      <w:pPr>
        <w:autoSpaceDE w:val="0"/>
        <w:autoSpaceDN w:val="0"/>
        <w:adjustRightInd w:val="0"/>
        <w:spacing w:line="360" w:lineRule="exact"/>
        <w:rPr>
          <w:rFonts w:ascii="宋体" w:eastAsia="宋体" w:cs="宋体"/>
          <w:b w:val="0"/>
          <w:color w:val="auto"/>
          <w:sz w:val="22"/>
          <w:szCs w:val="22"/>
          <w:highlight w:val="none"/>
          <w:lang w:val="zh-CN"/>
        </w:rPr>
      </w:pPr>
    </w:p>
    <w:p w14:paraId="4AA9D3AB">
      <w:pPr>
        <w:rPr>
          <w:rFonts w:ascii="宋体" w:eastAsia="宋体" w:cs="宋体"/>
          <w:b w:val="0"/>
          <w:color w:val="auto"/>
          <w:kern w:val="2"/>
          <w:sz w:val="22"/>
          <w:szCs w:val="22"/>
          <w:highlight w:val="none"/>
          <w:u w:val="single"/>
        </w:rPr>
      </w:pPr>
      <w:r>
        <w:rPr>
          <w:rFonts w:hint="eastAsia" w:ascii="宋体" w:eastAsia="宋体" w:cs="宋体"/>
          <w:b w:val="0"/>
          <w:bCs/>
          <w:color w:val="auto"/>
          <w:kern w:val="2"/>
          <w:sz w:val="22"/>
          <w:szCs w:val="22"/>
          <w:highlight w:val="none"/>
          <w:u w:val="single"/>
          <w:lang w:eastAsia="zh-CN"/>
        </w:rPr>
        <w:t>泰顺县城镇发展集团有限公司</w:t>
      </w:r>
      <w:r>
        <w:rPr>
          <w:rFonts w:hint="eastAsia" w:ascii="宋体" w:eastAsia="宋体" w:cs="宋体"/>
          <w:b w:val="0"/>
          <w:color w:val="auto"/>
          <w:kern w:val="2"/>
          <w:sz w:val="22"/>
          <w:szCs w:val="22"/>
          <w:highlight w:val="none"/>
          <w:u w:val="single"/>
        </w:rPr>
        <w:t>：</w:t>
      </w:r>
    </w:p>
    <w:p w14:paraId="55C76743">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u w:val="single"/>
          <w:lang w:val="zh-CN"/>
        </w:rPr>
        <w:t>（供应商全称）授权（授权代表名称）（职务、职称）</w:t>
      </w:r>
      <w:r>
        <w:rPr>
          <w:rFonts w:hint="eastAsia" w:ascii="宋体" w:eastAsia="宋体" w:cs="宋体"/>
          <w:b w:val="0"/>
          <w:color w:val="auto"/>
          <w:sz w:val="22"/>
          <w:szCs w:val="22"/>
          <w:highlight w:val="none"/>
          <w:lang w:val="zh-CN"/>
        </w:rPr>
        <w:t>为授权代表，参加贵方组织的</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w:t>
      </w:r>
      <w:r>
        <w:rPr>
          <w:rFonts w:hint="eastAsia" w:ascii="宋体" w:eastAsia="宋体" w:cs="宋体"/>
          <w:b w:val="0"/>
          <w:color w:val="auto"/>
          <w:sz w:val="22"/>
          <w:szCs w:val="22"/>
          <w:highlight w:val="none"/>
        </w:rPr>
        <w:t>采购</w:t>
      </w:r>
      <w:r>
        <w:rPr>
          <w:rFonts w:hint="eastAsia" w:ascii="宋体" w:eastAsia="宋体" w:cs="宋体"/>
          <w:b w:val="0"/>
          <w:color w:val="auto"/>
          <w:sz w:val="22"/>
          <w:szCs w:val="22"/>
          <w:highlight w:val="none"/>
          <w:lang w:val="zh-CN"/>
        </w:rPr>
        <w:t>编号：</w:t>
      </w:r>
      <w:r>
        <w:rPr>
          <w:rFonts w:hint="eastAsia" w:ascii="宋体" w:eastAsia="宋体" w:cs="宋体"/>
          <w:b w:val="0"/>
          <w:color w:val="auto"/>
          <w:sz w:val="22"/>
          <w:szCs w:val="22"/>
          <w:highlight w:val="none"/>
          <w:u w:val="single"/>
          <w:lang w:val="zh-CN"/>
        </w:rPr>
        <w:t xml:space="preserve"> </w:t>
      </w:r>
      <w:r>
        <w:rPr>
          <w:rFonts w:hint="eastAsia" w:ascii="宋体" w:eastAsia="宋体" w:cs="宋体"/>
          <w:b w:val="0"/>
          <w:color w:val="auto"/>
          <w:sz w:val="22"/>
          <w:szCs w:val="22"/>
          <w:highlight w:val="none"/>
          <w:u w:val="single"/>
        </w:rPr>
        <w:t xml:space="preserve">                ）</w:t>
      </w:r>
      <w:r>
        <w:rPr>
          <w:rFonts w:hint="eastAsia" w:ascii="宋体" w:eastAsia="宋体" w:cs="宋体"/>
          <w:b w:val="0"/>
          <w:color w:val="auto"/>
          <w:sz w:val="22"/>
          <w:szCs w:val="22"/>
          <w:highlight w:val="none"/>
          <w:lang w:val="zh-CN"/>
        </w:rPr>
        <w:t>招标的有关活动，并对</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进行投标。为此：</w:t>
      </w:r>
    </w:p>
    <w:p w14:paraId="6DEC3E1D">
      <w:pPr>
        <w:autoSpaceDE w:val="0"/>
        <w:autoSpaceDN w:val="0"/>
        <w:adjustRightInd w:val="0"/>
        <w:spacing w:line="400" w:lineRule="exact"/>
        <w:ind w:firstLine="446" w:firstLineChars="200"/>
        <w:rPr>
          <w:rFonts w:hint="eastAsia"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1、提供供应商须知规定的全部投标文件：</w:t>
      </w:r>
    </w:p>
    <w:p w14:paraId="029380C7">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“电子加密投标文件”：在线上传递交。</w:t>
      </w:r>
    </w:p>
    <w:p w14:paraId="05AB3CD3">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2、保证遵守招标文件中的有关规定和收费标准。</w:t>
      </w:r>
    </w:p>
    <w:p w14:paraId="485C6677">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3、保证忠实地执行采购人、中标（成交）供应商所签的合同，并承担合同规定的责任义务。</w:t>
      </w:r>
    </w:p>
    <w:p w14:paraId="2BC322C7">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4、我方对完工期承诺如下：★按招标文件规定期限交货并通过采购人验收；</w:t>
      </w:r>
    </w:p>
    <w:p w14:paraId="3A528653">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5F9DF957">
      <w:pPr>
        <w:autoSpaceDE w:val="0"/>
        <w:autoSpaceDN w:val="0"/>
        <w:adjustRightInd w:val="0"/>
        <w:spacing w:line="400" w:lineRule="exact"/>
        <w:ind w:firstLine="446" w:firstLineChars="200"/>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6、利益冲突：近三年内直至目前，我公司与本项目的采购人、招标代理机构没有任何的隶属关系。</w:t>
      </w:r>
    </w:p>
    <w:p w14:paraId="6D05B9EB">
      <w:pPr>
        <w:autoSpaceDE w:val="0"/>
        <w:autoSpaceDN w:val="0"/>
        <w:adjustRightInd w:val="0"/>
        <w:spacing w:line="440" w:lineRule="atLeast"/>
        <w:ind w:firstLine="448" w:firstLineChars="201"/>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rPr>
        <w:t>7、我公司没有被各级、各地财政监管部门限制参加国企或政府采购活动，且在限制期内。</w:t>
      </w:r>
    </w:p>
    <w:p w14:paraId="1AE209C5">
      <w:pPr>
        <w:autoSpaceDE w:val="0"/>
        <w:autoSpaceDN w:val="0"/>
        <w:adjustRightInd w:val="0"/>
        <w:spacing w:line="440" w:lineRule="atLeast"/>
        <w:ind w:firstLine="448" w:firstLineChars="201"/>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8、愿意向贵方提供任何与该项投标有关的数据、情况和技术资料，完全理解贵方不一定接受最低价的投标或收到的任何投标。</w:t>
      </w:r>
    </w:p>
    <w:p w14:paraId="54D74D9B">
      <w:pPr>
        <w:autoSpaceDE w:val="0"/>
        <w:autoSpaceDN w:val="0"/>
        <w:adjustRightInd w:val="0"/>
        <w:spacing w:line="440" w:lineRule="atLeast"/>
        <w:ind w:firstLine="448" w:firstLineChars="201"/>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9、本投标自开标之日起90天内有效。</w:t>
      </w:r>
    </w:p>
    <w:p w14:paraId="3CE2849E">
      <w:pPr>
        <w:autoSpaceDE w:val="0"/>
        <w:autoSpaceDN w:val="0"/>
        <w:adjustRightInd w:val="0"/>
        <w:spacing w:line="440" w:lineRule="atLeast"/>
        <w:ind w:firstLine="448" w:firstLineChars="201"/>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10、与本投标有关的一切往来通讯请寄：</w:t>
      </w:r>
    </w:p>
    <w:p w14:paraId="4BE2B5C0">
      <w:pPr>
        <w:autoSpaceDE w:val="0"/>
        <w:autoSpaceDN w:val="0"/>
        <w:adjustRightInd w:val="0"/>
        <w:spacing w:line="440" w:lineRule="atLeast"/>
        <w:ind w:firstLine="448" w:firstLineChars="201"/>
        <w:rPr>
          <w:rFonts w:ascii="宋体" w:eastAsia="宋体" w:cs="宋体"/>
          <w:b w:val="0"/>
          <w:color w:val="auto"/>
          <w:sz w:val="22"/>
          <w:szCs w:val="22"/>
          <w:highlight w:val="none"/>
          <w:u w:val="single"/>
        </w:rPr>
      </w:pPr>
      <w:r>
        <w:rPr>
          <w:rFonts w:hint="eastAsia" w:ascii="宋体" w:eastAsia="宋体" w:cs="宋体"/>
          <w:b w:val="0"/>
          <w:color w:val="auto"/>
          <w:sz w:val="22"/>
          <w:szCs w:val="22"/>
          <w:highlight w:val="none"/>
          <w:lang w:val="zh-CN"/>
        </w:rPr>
        <w:t>地址：</w:t>
      </w:r>
      <w:r>
        <w:rPr>
          <w:rFonts w:hint="eastAsia" w:ascii="宋体" w:eastAsia="宋体" w:cs="宋体"/>
          <w:b w:val="0"/>
          <w:color w:val="auto"/>
          <w:sz w:val="22"/>
          <w:szCs w:val="22"/>
          <w:highlight w:val="none"/>
          <w:u w:val="single"/>
        </w:rPr>
        <w:t xml:space="preserve">                     </w:t>
      </w:r>
      <w:r>
        <w:rPr>
          <w:rFonts w:hint="eastAsia" w:ascii="宋体" w:eastAsia="宋体" w:cs="宋体"/>
          <w:b w:val="0"/>
          <w:color w:val="auto"/>
          <w:sz w:val="22"/>
          <w:szCs w:val="22"/>
          <w:highlight w:val="none"/>
          <w:lang w:val="zh-CN"/>
        </w:rPr>
        <w:t>邮编：</w:t>
      </w:r>
      <w:r>
        <w:rPr>
          <w:rFonts w:hint="eastAsia" w:ascii="宋体" w:eastAsia="宋体" w:cs="宋体"/>
          <w:b w:val="0"/>
          <w:color w:val="auto"/>
          <w:sz w:val="22"/>
          <w:szCs w:val="22"/>
          <w:highlight w:val="none"/>
          <w:u w:val="single"/>
        </w:rPr>
        <w:t xml:space="preserve">                     </w:t>
      </w:r>
    </w:p>
    <w:p w14:paraId="207D337C">
      <w:pPr>
        <w:autoSpaceDE w:val="0"/>
        <w:autoSpaceDN w:val="0"/>
        <w:adjustRightInd w:val="0"/>
        <w:spacing w:line="440" w:lineRule="atLeast"/>
        <w:ind w:firstLine="448" w:firstLineChars="201"/>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电话：</w:t>
      </w:r>
      <w:r>
        <w:rPr>
          <w:rFonts w:hint="eastAsia" w:ascii="宋体" w:eastAsia="宋体" w:cs="宋体"/>
          <w:b w:val="0"/>
          <w:color w:val="auto"/>
          <w:sz w:val="22"/>
          <w:szCs w:val="22"/>
          <w:highlight w:val="none"/>
          <w:u w:val="single"/>
        </w:rPr>
        <w:t xml:space="preserve">                     </w:t>
      </w:r>
      <w:r>
        <w:rPr>
          <w:rFonts w:hint="eastAsia" w:ascii="宋体" w:eastAsia="宋体" w:cs="宋体"/>
          <w:b w:val="0"/>
          <w:color w:val="auto"/>
          <w:sz w:val="22"/>
          <w:szCs w:val="22"/>
          <w:highlight w:val="none"/>
          <w:lang w:val="zh-CN"/>
        </w:rPr>
        <w:t>传真：</w:t>
      </w:r>
      <w:r>
        <w:rPr>
          <w:rFonts w:hint="eastAsia" w:ascii="宋体" w:eastAsia="宋体" w:cs="宋体"/>
          <w:b w:val="0"/>
          <w:color w:val="auto"/>
          <w:sz w:val="22"/>
          <w:szCs w:val="22"/>
          <w:highlight w:val="none"/>
          <w:u w:val="single"/>
        </w:rPr>
        <w:t xml:space="preserve">                     </w:t>
      </w:r>
    </w:p>
    <w:p w14:paraId="2A3474F0">
      <w:pPr>
        <w:spacing w:line="440" w:lineRule="atLeas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供应商全称：（盖章）</w:t>
      </w:r>
    </w:p>
    <w:p w14:paraId="19B4C942">
      <w:pPr>
        <w:spacing w:line="440" w:lineRule="atLeast"/>
        <w:rPr>
          <w:rFonts w:ascii="宋体" w:eastAsia="宋体" w:cs="宋体"/>
          <w:b w:val="0"/>
          <w:color w:val="auto"/>
          <w:kern w:val="2"/>
          <w:sz w:val="22"/>
          <w:szCs w:val="22"/>
          <w:highlight w:val="none"/>
          <w:lang w:val="zh-CN"/>
        </w:rPr>
      </w:pPr>
      <w:r>
        <w:rPr>
          <w:rFonts w:hint="eastAsia" w:ascii="宋体" w:eastAsia="宋体" w:cs="宋体"/>
          <w:b w:val="0"/>
          <w:color w:val="auto"/>
          <w:kern w:val="2"/>
          <w:sz w:val="22"/>
          <w:szCs w:val="22"/>
          <w:highlight w:val="none"/>
        </w:rPr>
        <w:t>法定代表人（签字或盖章）或</w:t>
      </w:r>
      <w:r>
        <w:rPr>
          <w:rFonts w:hint="eastAsia" w:ascii="宋体" w:eastAsia="宋体" w:cs="宋体"/>
          <w:b w:val="0"/>
          <w:color w:val="auto"/>
          <w:kern w:val="2"/>
          <w:sz w:val="22"/>
          <w:szCs w:val="22"/>
          <w:highlight w:val="none"/>
          <w:lang w:val="zh-CN"/>
        </w:rPr>
        <w:t>授权代表（签字）：</w:t>
      </w:r>
    </w:p>
    <w:p w14:paraId="63AEAC2F">
      <w:pPr>
        <w:spacing w:line="440" w:lineRule="atLeast"/>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日期：</w:t>
      </w:r>
    </w:p>
    <w:p w14:paraId="7861FEAC">
      <w:pPr>
        <w:pStyle w:val="22"/>
        <w:rPr>
          <w:rFonts w:hint="eastAsia" w:ascii="宋体" w:eastAsia="宋体" w:cs="宋体"/>
          <w:b w:val="0"/>
          <w:color w:val="auto"/>
          <w:kern w:val="2"/>
          <w:sz w:val="22"/>
          <w:szCs w:val="22"/>
          <w:highlight w:val="none"/>
        </w:rPr>
      </w:pPr>
    </w:p>
    <w:p w14:paraId="3712F7B5">
      <w:pPr>
        <w:pStyle w:val="23"/>
        <w:rPr>
          <w:rFonts w:hint="eastAsia" w:ascii="宋体" w:eastAsia="宋体" w:cs="宋体"/>
          <w:b w:val="0"/>
          <w:color w:val="auto"/>
          <w:kern w:val="2"/>
          <w:sz w:val="22"/>
          <w:szCs w:val="22"/>
          <w:highlight w:val="none"/>
        </w:rPr>
      </w:pPr>
    </w:p>
    <w:p w14:paraId="343DB34E">
      <w:pPr>
        <w:rPr>
          <w:rFonts w:hint="eastAsia" w:ascii="宋体" w:eastAsia="宋体" w:cs="宋体"/>
          <w:b w:val="0"/>
          <w:color w:val="auto"/>
          <w:kern w:val="2"/>
          <w:sz w:val="22"/>
          <w:szCs w:val="22"/>
          <w:highlight w:val="none"/>
        </w:rPr>
      </w:pPr>
    </w:p>
    <w:p w14:paraId="7D282C56">
      <w:pPr>
        <w:pStyle w:val="22"/>
        <w:rPr>
          <w:rFonts w:hint="eastAsia" w:ascii="宋体" w:eastAsia="宋体" w:cs="宋体"/>
          <w:b w:val="0"/>
          <w:color w:val="auto"/>
          <w:kern w:val="2"/>
          <w:sz w:val="22"/>
          <w:szCs w:val="22"/>
          <w:highlight w:val="none"/>
        </w:rPr>
      </w:pPr>
    </w:p>
    <w:p w14:paraId="5EC54E6C">
      <w:pPr>
        <w:pStyle w:val="23"/>
        <w:rPr>
          <w:rFonts w:hint="eastAsia" w:ascii="宋体" w:eastAsia="宋体" w:cs="宋体"/>
          <w:b w:val="0"/>
          <w:color w:val="auto"/>
          <w:kern w:val="2"/>
          <w:sz w:val="22"/>
          <w:szCs w:val="22"/>
          <w:highlight w:val="none"/>
        </w:rPr>
      </w:pPr>
    </w:p>
    <w:p w14:paraId="6DCBC2F8">
      <w:pPr>
        <w:rPr>
          <w:rFonts w:hint="eastAsia" w:ascii="宋体" w:eastAsia="宋体" w:cs="宋体"/>
          <w:b w:val="0"/>
          <w:color w:val="auto"/>
          <w:kern w:val="2"/>
          <w:sz w:val="22"/>
          <w:szCs w:val="22"/>
          <w:highlight w:val="none"/>
        </w:rPr>
      </w:pPr>
    </w:p>
    <w:p w14:paraId="2408BF74">
      <w:pPr>
        <w:pStyle w:val="22"/>
        <w:rPr>
          <w:rFonts w:hint="eastAsia" w:ascii="宋体" w:eastAsia="宋体" w:cs="宋体"/>
          <w:b w:val="0"/>
          <w:color w:val="auto"/>
          <w:kern w:val="2"/>
          <w:sz w:val="22"/>
          <w:szCs w:val="22"/>
          <w:highlight w:val="none"/>
        </w:rPr>
      </w:pPr>
    </w:p>
    <w:p w14:paraId="6159C1CA">
      <w:pPr>
        <w:pStyle w:val="23"/>
        <w:rPr>
          <w:rFonts w:hint="eastAsia" w:ascii="宋体" w:eastAsia="宋体" w:cs="宋体"/>
          <w:b w:val="0"/>
          <w:color w:val="auto"/>
          <w:kern w:val="2"/>
          <w:sz w:val="22"/>
          <w:szCs w:val="22"/>
          <w:highlight w:val="none"/>
        </w:rPr>
      </w:pPr>
    </w:p>
    <w:p w14:paraId="4D98DA7B">
      <w:pPr>
        <w:widowControl w:val="0"/>
        <w:adjustRightInd w:val="0"/>
        <w:snapToGrid w:val="0"/>
        <w:spacing w:line="400" w:lineRule="exact"/>
        <w:jc w:val="both"/>
        <w:rPr>
          <w:rFonts w:ascii="宋体" w:hAnsi="宋体" w:eastAsia="宋体" w:cs="Times New Roman"/>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附件七</w:t>
      </w:r>
    </w:p>
    <w:p w14:paraId="0A2A96F2">
      <w:pPr>
        <w:widowControl w:val="0"/>
        <w:adjustRightInd w:val="0"/>
        <w:snapToGrid w:val="0"/>
        <w:spacing w:line="360" w:lineRule="exact"/>
        <w:jc w:val="center"/>
        <w:rPr>
          <w:rFonts w:ascii="宋体" w:hAnsi="宋体" w:eastAsia="宋体" w:cs="Times New Roman"/>
          <w:b w:val="0"/>
          <w:bCs/>
          <w:color w:val="auto"/>
          <w:kern w:val="0"/>
          <w:sz w:val="36"/>
          <w:szCs w:val="36"/>
          <w:highlight w:val="none"/>
          <w:lang w:val="en-US" w:eastAsia="zh-CN" w:bidi="ar-SA"/>
        </w:rPr>
      </w:pPr>
      <w:r>
        <w:rPr>
          <w:rFonts w:hint="eastAsia" w:ascii="宋体" w:hAnsi="宋体" w:eastAsia="宋体" w:cs="Times New Roman"/>
          <w:b w:val="0"/>
          <w:bCs/>
          <w:color w:val="auto"/>
          <w:kern w:val="0"/>
          <w:sz w:val="36"/>
          <w:szCs w:val="36"/>
          <w:highlight w:val="none"/>
          <w:lang w:val="en-US" w:eastAsia="zh-CN" w:bidi="ar-SA"/>
        </w:rPr>
        <w:t>供应商参与国有企业采购活动投标资格声明函</w:t>
      </w:r>
    </w:p>
    <w:tbl>
      <w:tblPr>
        <w:tblStyle w:val="4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19A0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AA3BAD7">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项目名称</w:t>
            </w:r>
          </w:p>
        </w:tc>
        <w:tc>
          <w:tcPr>
            <w:tcW w:w="8019" w:type="dxa"/>
          </w:tcPr>
          <w:p w14:paraId="671EEFF9">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p>
        </w:tc>
      </w:tr>
      <w:tr w14:paraId="6AD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4A9F6194">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项目采购编号</w:t>
            </w:r>
          </w:p>
        </w:tc>
        <w:tc>
          <w:tcPr>
            <w:tcW w:w="8019" w:type="dxa"/>
          </w:tcPr>
          <w:p w14:paraId="2FD911D0">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p>
        </w:tc>
      </w:tr>
      <w:tr w14:paraId="7E4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4BEA86">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时    间</w:t>
            </w:r>
          </w:p>
        </w:tc>
        <w:tc>
          <w:tcPr>
            <w:tcW w:w="8019" w:type="dxa"/>
          </w:tcPr>
          <w:p w14:paraId="075FED6E">
            <w:pPr>
              <w:widowControl w:val="0"/>
              <w:adjustRightInd w:val="0"/>
              <w:snapToGrid w:val="0"/>
              <w:spacing w:line="400" w:lineRule="exact"/>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投标截止时间：</w:t>
            </w:r>
          </w:p>
        </w:tc>
      </w:tr>
      <w:tr w14:paraId="433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31234CE9">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1、根据国有企业采购法第十二条规定，我单位满足以下条件，并已经在技术资信部分投标文件中提供了相应的证明材料：</w:t>
            </w:r>
          </w:p>
          <w:p w14:paraId="5215D202">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（一）具有独立承担民事责任的能力； </w:t>
            </w:r>
          </w:p>
          <w:p w14:paraId="40FDFCDA">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　　（二）具有良好的商业信誉和健全的财务会计制度； </w:t>
            </w:r>
          </w:p>
          <w:p w14:paraId="2F001998">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　　（三）具有履行合同所必需的设备和专业技术能力； </w:t>
            </w:r>
          </w:p>
          <w:p w14:paraId="61308EFB">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　　（四）有依法缴纳税收和社会保障资金的良好记录； </w:t>
            </w:r>
          </w:p>
          <w:p w14:paraId="389B3F2B">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　　（五）参加国有企业采购活动前三年内，在经营活动中没有重大违法记录； </w:t>
            </w:r>
          </w:p>
          <w:p w14:paraId="14B40913">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 xml:space="preserve">　　（六）法律、行政法规规定的其他条件。 </w:t>
            </w:r>
          </w:p>
          <w:p w14:paraId="049610E3">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有企业采购活动。我单位不存在上述文件规定依法限制参与国有企业采购的情况，并提供“信用中国”、 “中国政府采购网”查询网页截图（公告发布之日至投标截止时间）。</w:t>
            </w:r>
          </w:p>
          <w:p w14:paraId="740E320C">
            <w:pPr>
              <w:widowControl w:val="0"/>
              <w:ind w:firstLine="446" w:firstLineChars="200"/>
              <w:jc w:val="both"/>
              <w:rPr>
                <w:rFonts w:ascii="宋体" w:hAnsi="宋体" w:eastAsia="宋体" w:cs="Times New Roman"/>
                <w:b w:val="0"/>
                <w:bCs/>
                <w:color w:val="auto"/>
                <w:kern w:val="0"/>
                <w:sz w:val="22"/>
                <w:szCs w:val="22"/>
                <w:highlight w:val="none"/>
                <w:lang w:val="en-US" w:eastAsia="zh-CN" w:bidi="ar-SA"/>
              </w:rPr>
            </w:pPr>
            <w:r>
              <w:rPr>
                <w:rFonts w:hint="eastAsia" w:ascii="宋体" w:hAnsi="宋体" w:eastAsia="宋体" w:cs="Times New Roman"/>
                <w:b w:val="0"/>
                <w:bCs/>
                <w:color w:val="auto"/>
                <w:kern w:val="0"/>
                <w:sz w:val="22"/>
                <w:szCs w:val="22"/>
                <w:highlight w:val="none"/>
                <w:lang w:val="en-US" w:eastAsia="zh-CN" w:bidi="ar-SA"/>
              </w:rPr>
              <w:t>3、我单位没有被各地、各级财政部门限制参加国有企业采购活动，且在限制期内：</w:t>
            </w:r>
          </w:p>
          <w:p w14:paraId="0111EF15">
            <w:pPr>
              <w:widowControl w:val="0"/>
              <w:snapToGrid w:val="0"/>
              <w:spacing w:line="400" w:lineRule="exact"/>
              <w:ind w:firstLine="446" w:firstLineChars="200"/>
              <w:jc w:val="both"/>
              <w:rPr>
                <w:rFonts w:ascii="宋体" w:hAnsi="宋体" w:eastAsia="宋体" w:cs="Times New Roman"/>
                <w:b w:val="0"/>
                <w:bCs/>
                <w:color w:val="auto"/>
                <w:kern w:val="0"/>
                <w:sz w:val="22"/>
                <w:szCs w:val="22"/>
                <w:highlight w:val="none"/>
                <w:u w:val="single"/>
                <w:lang w:val="en-US" w:eastAsia="zh-CN" w:bidi="ar-SA"/>
              </w:rPr>
            </w:pPr>
            <w:r>
              <w:rPr>
                <w:rFonts w:hint="eastAsia" w:ascii="宋体" w:hAnsi="宋体" w:eastAsia="宋体" w:cs="Times New Roman"/>
                <w:b w:val="0"/>
                <w:bCs/>
                <w:color w:val="auto"/>
                <w:kern w:val="0"/>
                <w:sz w:val="22"/>
                <w:szCs w:val="22"/>
                <w:highlight w:val="none"/>
                <w:lang w:val="en-US" w:eastAsia="zh-CN" w:bidi="ar-SA"/>
              </w:rPr>
              <w:t>4、我单位参与本项目国有企业采购活动3年内其它重大违法记录（重大违法记录，是指供应商因违法经营受到刑事处罚或者责令停产停业、吊销许可证或者执照、较大数额罚款等行政处罚）情况声明：</w:t>
            </w:r>
            <w:r>
              <w:rPr>
                <w:rFonts w:hint="eastAsia" w:ascii="宋体" w:hAnsi="宋体" w:eastAsia="宋体" w:cs="Times New Roman"/>
                <w:b w:val="0"/>
                <w:bCs/>
                <w:color w:val="auto"/>
                <w:kern w:val="0"/>
                <w:sz w:val="22"/>
                <w:szCs w:val="22"/>
                <w:highlight w:val="none"/>
                <w:u w:val="single"/>
                <w:lang w:val="en-US" w:eastAsia="zh-CN" w:bidi="ar-SA"/>
              </w:rPr>
              <w:t xml:space="preserve">                                                                                  </w:t>
            </w:r>
          </w:p>
          <w:p w14:paraId="4F4910D7">
            <w:pPr>
              <w:widowControl w:val="0"/>
              <w:snapToGrid w:val="0"/>
              <w:spacing w:line="400" w:lineRule="exact"/>
              <w:ind w:firstLine="446" w:firstLineChars="200"/>
              <w:jc w:val="both"/>
              <w:rPr>
                <w:rFonts w:ascii="宋体" w:hAnsi="宋体" w:eastAsia="宋体"/>
                <w:b w:val="0"/>
                <w:bCs/>
                <w:color w:val="auto"/>
                <w:kern w:val="2"/>
                <w:sz w:val="22"/>
                <w:szCs w:val="22"/>
                <w:highlight w:val="none"/>
              </w:rPr>
            </w:pPr>
            <w:r>
              <w:rPr>
                <w:rFonts w:hint="eastAsia" w:ascii="宋体" w:hAnsi="宋体" w:eastAsia="宋体" w:cs="Times New Roman"/>
                <w:b w:val="0"/>
                <w:bCs/>
                <w:color w:val="auto"/>
                <w:kern w:val="0"/>
                <w:sz w:val="22"/>
                <w:szCs w:val="22"/>
                <w:highlight w:val="none"/>
                <w:u w:val="single"/>
                <w:lang w:val="en-US" w:eastAsia="zh-CN" w:bidi="ar-SA"/>
              </w:rPr>
              <w:t xml:space="preserve">5、我单位符合本项目特定资格条件：   </w:t>
            </w:r>
            <w:r>
              <w:rPr>
                <w:rFonts w:hint="eastAsia" w:ascii="宋体" w:eastAsia="宋体" w:cs="Times New Roman"/>
                <w:b w:val="0"/>
                <w:bCs/>
                <w:color w:val="auto"/>
                <w:kern w:val="0"/>
                <w:sz w:val="22"/>
                <w:szCs w:val="22"/>
                <w:highlight w:val="none"/>
                <w:u w:val="single"/>
                <w:lang w:val="en-US" w:eastAsia="zh-CN" w:bidi="ar-SA"/>
              </w:rPr>
              <w:t>/</w:t>
            </w:r>
            <w:r>
              <w:rPr>
                <w:rFonts w:hint="eastAsia" w:ascii="宋体" w:hAnsi="宋体" w:eastAsia="宋体" w:cs="Times New Roman"/>
                <w:b w:val="0"/>
                <w:bCs/>
                <w:color w:val="auto"/>
                <w:kern w:val="0"/>
                <w:sz w:val="22"/>
                <w:szCs w:val="22"/>
                <w:highlight w:val="none"/>
                <w:u w:val="single"/>
                <w:lang w:val="en-US" w:eastAsia="zh-CN" w:bidi="ar-SA"/>
              </w:rPr>
              <w:t xml:space="preserve">      的要求，并在</w:t>
            </w:r>
            <w:r>
              <w:rPr>
                <w:rFonts w:hint="eastAsia" w:ascii="宋体" w:hAnsi="宋体" w:eastAsia="宋体" w:cs="Times New Roman"/>
                <w:b w:val="0"/>
                <w:bCs/>
                <w:color w:val="auto"/>
                <w:kern w:val="0"/>
                <w:sz w:val="22"/>
                <w:szCs w:val="22"/>
                <w:highlight w:val="none"/>
                <w:lang w:val="en-US" w:eastAsia="zh-CN" w:bidi="ar-SA"/>
              </w:rPr>
              <w:t>技术资信部分响应文件中提供了相应的证明材料</w:t>
            </w:r>
            <w:r>
              <w:rPr>
                <w:rFonts w:hint="eastAsia" w:ascii="宋体" w:hAnsi="宋体" w:eastAsia="宋体" w:cs="Times New Roman"/>
                <w:b w:val="0"/>
                <w:bCs/>
                <w:color w:val="auto"/>
                <w:kern w:val="0"/>
                <w:sz w:val="22"/>
                <w:szCs w:val="22"/>
                <w:highlight w:val="none"/>
                <w:u w:val="single"/>
                <w:lang w:val="en-US" w:eastAsia="zh-CN" w:bidi="ar-SA"/>
              </w:rPr>
              <w:t>（招标文件文件没有要求特定资格条件的，本条款空格处可以空白）</w:t>
            </w:r>
            <w:r>
              <w:rPr>
                <w:rFonts w:hint="eastAsia" w:ascii="宋体" w:hAnsi="宋体" w:eastAsia="宋体" w:cs="宋体"/>
                <w:b w:val="0"/>
                <w:bCs/>
                <w:color w:val="auto"/>
                <w:kern w:val="2"/>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26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07DD11F1">
            <w:pPr>
              <w:widowControl w:val="0"/>
              <w:adjustRightInd w:val="0"/>
              <w:snapToGrid w:val="0"/>
              <w:spacing w:line="400" w:lineRule="exact"/>
              <w:jc w:val="both"/>
              <w:rPr>
                <w:rFonts w:ascii="宋体" w:hAnsi="宋体" w:eastAsia="宋体" w:cs="Times New Roman"/>
                <w:b w:val="0"/>
                <w:bCs w:val="0"/>
                <w:color w:val="auto"/>
                <w:kern w:val="0"/>
                <w:sz w:val="22"/>
                <w:szCs w:val="22"/>
                <w:highlight w:val="none"/>
                <w:lang w:val="en-US" w:eastAsia="zh-CN" w:bidi="ar-SA"/>
              </w:rPr>
            </w:pPr>
            <w:r>
              <w:rPr>
                <w:rFonts w:hint="eastAsia" w:ascii="宋体" w:hAnsi="宋体" w:eastAsia="宋体" w:cs="Times New Roman"/>
                <w:b w:val="0"/>
                <w:bCs w:val="0"/>
                <w:color w:val="auto"/>
                <w:kern w:val="0"/>
                <w:sz w:val="22"/>
                <w:szCs w:val="22"/>
                <w:highlight w:val="none"/>
                <w:lang w:val="en-US" w:eastAsia="zh-CN" w:bidi="ar-SA"/>
              </w:rPr>
              <w:t>供应商名称（加盖公章）：</w:t>
            </w:r>
          </w:p>
        </w:tc>
      </w:tr>
      <w:tr w14:paraId="793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4FC981E">
            <w:pPr>
              <w:widowControl w:val="0"/>
              <w:adjustRightInd w:val="0"/>
              <w:snapToGrid w:val="0"/>
              <w:spacing w:line="400" w:lineRule="exact"/>
              <w:jc w:val="both"/>
              <w:rPr>
                <w:rFonts w:ascii="宋体" w:hAnsi="宋体" w:eastAsia="宋体" w:cs="Times New Roman"/>
                <w:b w:val="0"/>
                <w:bCs w:val="0"/>
                <w:color w:val="auto"/>
                <w:kern w:val="0"/>
                <w:sz w:val="22"/>
                <w:szCs w:val="22"/>
                <w:highlight w:val="none"/>
                <w:lang w:val="en-US" w:eastAsia="zh-CN" w:bidi="ar-SA"/>
              </w:rPr>
            </w:pPr>
            <w:r>
              <w:rPr>
                <w:rFonts w:hint="eastAsia" w:ascii="宋体" w:hAnsi="宋体" w:eastAsia="宋体" w:cs="Times New Roman"/>
                <w:b w:val="0"/>
                <w:bCs w:val="0"/>
                <w:color w:val="auto"/>
                <w:kern w:val="0"/>
                <w:sz w:val="22"/>
                <w:szCs w:val="22"/>
                <w:highlight w:val="none"/>
                <w:lang w:val="en-US" w:eastAsia="zh-CN" w:bidi="ar-SA"/>
              </w:rPr>
              <w:t>法定代表人（签字或盖章）或</w:t>
            </w:r>
            <w:r>
              <w:rPr>
                <w:rFonts w:hint="eastAsia" w:ascii="宋体" w:hAnsi="宋体" w:eastAsia="宋体" w:cs="Times New Roman"/>
                <w:b w:val="0"/>
                <w:bCs w:val="0"/>
                <w:color w:val="auto"/>
                <w:kern w:val="0"/>
                <w:sz w:val="22"/>
                <w:szCs w:val="22"/>
                <w:highlight w:val="none"/>
                <w:lang w:val="zh-CN" w:eastAsia="zh-CN" w:bidi="ar-SA"/>
              </w:rPr>
              <w:t>授权代表（</w:t>
            </w:r>
            <w:r>
              <w:rPr>
                <w:rFonts w:hint="eastAsia" w:ascii="宋体" w:hAnsi="宋体" w:eastAsia="宋体" w:cs="Times New Roman"/>
                <w:b w:val="0"/>
                <w:bCs w:val="0"/>
                <w:color w:val="auto"/>
                <w:kern w:val="0"/>
                <w:sz w:val="22"/>
                <w:szCs w:val="22"/>
                <w:highlight w:val="none"/>
                <w:lang w:val="en-US" w:eastAsia="zh-CN" w:bidi="ar-SA"/>
              </w:rPr>
              <w:t>签字或盖章</w:t>
            </w:r>
            <w:r>
              <w:rPr>
                <w:rFonts w:hint="eastAsia" w:ascii="宋体" w:hAnsi="宋体" w:eastAsia="宋体" w:cs="Times New Roman"/>
                <w:b w:val="0"/>
                <w:bCs w:val="0"/>
                <w:color w:val="auto"/>
                <w:kern w:val="0"/>
                <w:sz w:val="22"/>
                <w:szCs w:val="22"/>
                <w:highlight w:val="none"/>
                <w:lang w:val="zh-CN" w:eastAsia="zh-CN" w:bidi="ar-SA"/>
              </w:rPr>
              <w:t>）</w:t>
            </w:r>
            <w:r>
              <w:rPr>
                <w:rFonts w:hint="eastAsia" w:ascii="宋体" w:hAnsi="宋体" w:eastAsia="宋体" w:cs="Times New Roman"/>
                <w:b w:val="0"/>
                <w:bCs w:val="0"/>
                <w:color w:val="auto"/>
                <w:kern w:val="0"/>
                <w:sz w:val="22"/>
                <w:szCs w:val="22"/>
                <w:highlight w:val="none"/>
                <w:lang w:val="en-US" w:eastAsia="zh-CN" w:bidi="ar-SA"/>
              </w:rPr>
              <w:t>：</w:t>
            </w:r>
          </w:p>
        </w:tc>
      </w:tr>
      <w:tr w14:paraId="0D8A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07ABB6D7">
            <w:pPr>
              <w:widowControl w:val="0"/>
              <w:adjustRightInd w:val="0"/>
              <w:snapToGrid w:val="0"/>
              <w:spacing w:line="400" w:lineRule="exact"/>
              <w:jc w:val="both"/>
              <w:rPr>
                <w:rFonts w:ascii="宋体" w:hAnsi="宋体" w:eastAsia="宋体" w:cs="Times New Roman"/>
                <w:b w:val="0"/>
                <w:bCs w:val="0"/>
                <w:color w:val="auto"/>
                <w:kern w:val="0"/>
                <w:sz w:val="22"/>
                <w:szCs w:val="22"/>
                <w:highlight w:val="none"/>
                <w:lang w:val="en-US" w:eastAsia="zh-CN" w:bidi="ar-SA"/>
              </w:rPr>
            </w:pPr>
            <w:r>
              <w:rPr>
                <w:rFonts w:hint="eastAsia" w:ascii="宋体" w:hAnsi="宋体" w:eastAsia="宋体" w:cs="Times New Roman"/>
                <w:b w:val="0"/>
                <w:bCs w:val="0"/>
                <w:color w:val="auto"/>
                <w:kern w:val="0"/>
                <w:sz w:val="22"/>
                <w:szCs w:val="22"/>
                <w:highlight w:val="none"/>
                <w:lang w:val="en-US" w:eastAsia="zh-CN" w:bidi="ar-SA"/>
              </w:rPr>
              <w:t>签署日期：</w:t>
            </w:r>
          </w:p>
        </w:tc>
      </w:tr>
    </w:tbl>
    <w:p w14:paraId="527B8F27">
      <w:pPr>
        <w:autoSpaceDE w:val="0"/>
        <w:autoSpaceDN w:val="0"/>
        <w:adjustRightInd w:val="0"/>
        <w:spacing w:line="440" w:lineRule="atLeast"/>
        <w:rPr>
          <w:rFonts w:ascii="宋体" w:hAnsi="宋体" w:eastAsia="宋体"/>
          <w:b w:val="0"/>
          <w:color w:val="auto"/>
          <w:kern w:val="2"/>
          <w:sz w:val="22"/>
          <w:szCs w:val="22"/>
          <w:highlight w:val="none"/>
          <w:u w:val="single"/>
        </w:rPr>
      </w:pPr>
      <w:r>
        <w:rPr>
          <w:rFonts w:hint="eastAsia" w:ascii="宋体" w:hAnsi="宋体" w:eastAsia="宋体"/>
          <w:b w:val="0"/>
          <w:bCs w:val="0"/>
          <w:color w:val="auto"/>
          <w:kern w:val="2"/>
          <w:sz w:val="22"/>
          <w:szCs w:val="22"/>
          <w:highlight w:val="none"/>
          <w:u w:val="single"/>
        </w:rPr>
        <w:t>备注：▲投标供应商必须按要求提供本声明，不提供按无效标处理。</w:t>
      </w:r>
    </w:p>
    <w:p w14:paraId="275A8A81">
      <w:pPr>
        <w:autoSpaceDE w:val="0"/>
        <w:autoSpaceDN w:val="0"/>
        <w:adjustRightInd w:val="0"/>
        <w:spacing w:line="440" w:lineRule="atLeast"/>
        <w:rPr>
          <w:rFonts w:ascii="宋体" w:hAnsi="宋体" w:eastAsia="宋体"/>
          <w:b w:val="0"/>
          <w:color w:val="auto"/>
          <w:kern w:val="2"/>
          <w:sz w:val="22"/>
          <w:szCs w:val="22"/>
          <w:highlight w:val="none"/>
          <w:u w:val="single"/>
        </w:rPr>
      </w:pPr>
    </w:p>
    <w:p w14:paraId="5BC10F64">
      <w:pPr>
        <w:sectPr>
          <w:footerReference r:id="rId6" w:type="first"/>
          <w:footerReference r:id="rId5" w:type="default"/>
          <w:pgSz w:w="11906" w:h="16838"/>
          <w:pgMar w:top="1440" w:right="1247" w:bottom="1440" w:left="1247" w:header="851" w:footer="992" w:gutter="0"/>
          <w:cols w:space="720" w:num="1"/>
          <w:titlePg/>
          <w:docGrid w:type="linesAndChars" w:linePitch="313" w:charSpace="800"/>
        </w:sectPr>
      </w:pPr>
    </w:p>
    <w:p w14:paraId="52F9B92A">
      <w:pPr>
        <w:rPr>
          <w:color w:val="auto"/>
          <w:highlight w:val="none"/>
          <w:lang w:val="zh-CN"/>
        </w:rPr>
      </w:pPr>
    </w:p>
    <w:p w14:paraId="646BFE9C">
      <w:pPr>
        <w:spacing w:line="360" w:lineRule="exact"/>
        <w:jc w:val="center"/>
        <w:rPr>
          <w:rFonts w:ascii="宋体" w:eastAsia="宋体" w:cs="宋体"/>
          <w:b w:val="0"/>
          <w:color w:val="auto"/>
          <w:sz w:val="22"/>
          <w:szCs w:val="22"/>
          <w:highlight w:val="none"/>
          <w:lang w:val="zh-CN"/>
        </w:rPr>
      </w:pPr>
      <w:bookmarkStart w:id="124" w:name="_Toc3495_WPSOffice_Level3"/>
      <w:r>
        <w:rPr>
          <w:rFonts w:hint="eastAsia" w:ascii="宋体" w:eastAsia="宋体" w:cs="宋体"/>
          <w:b w:val="0"/>
          <w:color w:val="auto"/>
          <w:sz w:val="32"/>
          <w:szCs w:val="32"/>
          <w:highlight w:val="none"/>
          <w:lang w:val="zh-CN"/>
        </w:rPr>
        <w:t>投标产品配置清单</w:t>
      </w:r>
      <w:bookmarkEnd w:id="124"/>
    </w:p>
    <w:p w14:paraId="6497CEC7">
      <w:pPr>
        <w:spacing w:line="360" w:lineRule="exact"/>
        <w:rPr>
          <w:rFonts w:ascii="宋体" w:eastAsia="宋体" w:cs="宋体"/>
          <w:b w:val="0"/>
          <w:color w:val="auto"/>
          <w:spacing w:val="20"/>
          <w:sz w:val="22"/>
          <w:szCs w:val="22"/>
          <w:highlight w:val="none"/>
          <w:u w:val="single"/>
        </w:rPr>
      </w:pPr>
      <w:r>
        <w:rPr>
          <w:rFonts w:hint="eastAsia" w:ascii="宋体" w:eastAsia="宋体" w:cs="宋体"/>
          <w:b w:val="0"/>
          <w:color w:val="auto"/>
          <w:spacing w:val="20"/>
          <w:sz w:val="22"/>
          <w:szCs w:val="22"/>
          <w:highlight w:val="none"/>
        </w:rPr>
        <w:t>项目名称：</w:t>
      </w:r>
      <w:r>
        <w:rPr>
          <w:rFonts w:hint="eastAsia" w:ascii="宋体" w:eastAsia="宋体" w:cs="宋体"/>
          <w:b w:val="0"/>
          <w:color w:val="auto"/>
          <w:sz w:val="22"/>
          <w:szCs w:val="22"/>
          <w:highlight w:val="none"/>
        </w:rPr>
        <w:t xml:space="preserve">               </w:t>
      </w:r>
      <w:r>
        <w:rPr>
          <w:rFonts w:hint="eastAsia" w:ascii="宋体" w:eastAsia="宋体" w:cs="宋体"/>
          <w:b w:val="0"/>
          <w:color w:val="auto"/>
          <w:spacing w:val="20"/>
          <w:sz w:val="22"/>
          <w:szCs w:val="22"/>
          <w:highlight w:val="none"/>
        </w:rPr>
        <w:t>采购编号：</w:t>
      </w:r>
      <w:r>
        <w:rPr>
          <w:rFonts w:hint="eastAsia" w:ascii="宋体" w:eastAsia="宋体" w:cs="宋体"/>
          <w:b w:val="0"/>
          <w:color w:val="auto"/>
          <w:sz w:val="22"/>
          <w:szCs w:val="22"/>
          <w:highlight w:val="none"/>
          <w:u w:val="single"/>
        </w:rPr>
        <w:t xml:space="preserve"> </w:t>
      </w:r>
    </w:p>
    <w:tbl>
      <w:tblPr>
        <w:tblStyle w:val="4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579B5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088EA7E">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序号</w:t>
            </w:r>
          </w:p>
        </w:tc>
        <w:tc>
          <w:tcPr>
            <w:tcW w:w="2171" w:type="dxa"/>
            <w:tcBorders>
              <w:top w:val="double" w:color="auto" w:sz="4" w:space="0"/>
            </w:tcBorders>
            <w:vAlign w:val="center"/>
          </w:tcPr>
          <w:p w14:paraId="7DCE854F">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货物名称</w:t>
            </w:r>
          </w:p>
        </w:tc>
        <w:tc>
          <w:tcPr>
            <w:tcW w:w="1687" w:type="dxa"/>
            <w:tcBorders>
              <w:top w:val="double" w:color="auto" w:sz="4" w:space="0"/>
            </w:tcBorders>
            <w:vAlign w:val="center"/>
          </w:tcPr>
          <w:p w14:paraId="5500A048">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型号</w:t>
            </w:r>
          </w:p>
        </w:tc>
        <w:tc>
          <w:tcPr>
            <w:tcW w:w="1580" w:type="dxa"/>
            <w:tcBorders>
              <w:top w:val="double" w:color="auto" w:sz="4" w:space="0"/>
            </w:tcBorders>
            <w:vAlign w:val="center"/>
          </w:tcPr>
          <w:p w14:paraId="5FBEE770">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品牌、产地</w:t>
            </w:r>
          </w:p>
        </w:tc>
        <w:tc>
          <w:tcPr>
            <w:tcW w:w="2984" w:type="dxa"/>
            <w:tcBorders>
              <w:top w:val="double" w:color="auto" w:sz="4" w:space="0"/>
            </w:tcBorders>
            <w:vAlign w:val="center"/>
          </w:tcPr>
          <w:p w14:paraId="59797E86">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主要规格</w:t>
            </w:r>
          </w:p>
        </w:tc>
        <w:tc>
          <w:tcPr>
            <w:tcW w:w="855" w:type="dxa"/>
            <w:tcBorders>
              <w:top w:val="double" w:color="auto" w:sz="4" w:space="0"/>
            </w:tcBorders>
            <w:vAlign w:val="center"/>
          </w:tcPr>
          <w:p w14:paraId="0EF8CDD7">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数量</w:t>
            </w:r>
          </w:p>
        </w:tc>
        <w:tc>
          <w:tcPr>
            <w:tcW w:w="1636" w:type="dxa"/>
            <w:tcBorders>
              <w:top w:val="double" w:color="auto" w:sz="4" w:space="0"/>
              <w:right w:val="single" w:color="auto" w:sz="4" w:space="0"/>
            </w:tcBorders>
            <w:vAlign w:val="center"/>
          </w:tcPr>
          <w:p w14:paraId="459869E1">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备注</w:t>
            </w:r>
          </w:p>
        </w:tc>
        <w:tc>
          <w:tcPr>
            <w:tcW w:w="1916" w:type="dxa"/>
            <w:tcBorders>
              <w:top w:val="double" w:color="auto" w:sz="4" w:space="0"/>
              <w:left w:val="single" w:color="auto" w:sz="4" w:space="0"/>
            </w:tcBorders>
            <w:vAlign w:val="center"/>
          </w:tcPr>
          <w:p w14:paraId="496F1E9A">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实物图片</w:t>
            </w:r>
          </w:p>
          <w:p w14:paraId="57B6D276">
            <w:pPr>
              <w:adjustRightInd w:val="0"/>
              <w:snapToGrid w:val="0"/>
              <w:spacing w:line="46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（如有）</w:t>
            </w:r>
          </w:p>
        </w:tc>
      </w:tr>
      <w:tr w14:paraId="05D6D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0BDAA30">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1FA391E7">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2AC30B55">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08E52C75">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6F56C380">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6D6478A8">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51BF3FEC">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58A71AC9">
            <w:pPr>
              <w:adjustRightInd w:val="0"/>
              <w:snapToGrid w:val="0"/>
              <w:spacing w:line="460" w:lineRule="atLeast"/>
              <w:jc w:val="center"/>
              <w:rPr>
                <w:rFonts w:ascii="宋体" w:eastAsia="宋体" w:cs="宋体"/>
                <w:b w:val="0"/>
                <w:color w:val="auto"/>
                <w:spacing w:val="20"/>
                <w:sz w:val="22"/>
                <w:szCs w:val="22"/>
                <w:highlight w:val="none"/>
              </w:rPr>
            </w:pPr>
          </w:p>
        </w:tc>
      </w:tr>
      <w:tr w14:paraId="2C257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F7E62A9">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51AC4A14">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19551B25">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242AC395">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3EF1CF47">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396C6467">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5506A10C">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02F3920B">
            <w:pPr>
              <w:adjustRightInd w:val="0"/>
              <w:snapToGrid w:val="0"/>
              <w:spacing w:line="460" w:lineRule="atLeast"/>
              <w:jc w:val="center"/>
              <w:rPr>
                <w:rFonts w:ascii="宋体" w:eastAsia="宋体" w:cs="宋体"/>
                <w:b w:val="0"/>
                <w:color w:val="auto"/>
                <w:spacing w:val="20"/>
                <w:sz w:val="22"/>
                <w:szCs w:val="22"/>
                <w:highlight w:val="none"/>
              </w:rPr>
            </w:pPr>
          </w:p>
        </w:tc>
      </w:tr>
      <w:tr w14:paraId="4AF14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31FCF04">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1D529B6A">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71870EF3">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7104022C">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5E5CBAB6">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0277C4C2">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5349B0C7">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5392EB7D">
            <w:pPr>
              <w:adjustRightInd w:val="0"/>
              <w:snapToGrid w:val="0"/>
              <w:spacing w:line="460" w:lineRule="atLeast"/>
              <w:jc w:val="center"/>
              <w:rPr>
                <w:rFonts w:ascii="宋体" w:eastAsia="宋体" w:cs="宋体"/>
                <w:b w:val="0"/>
                <w:color w:val="auto"/>
                <w:spacing w:val="20"/>
                <w:sz w:val="22"/>
                <w:szCs w:val="22"/>
                <w:highlight w:val="none"/>
              </w:rPr>
            </w:pPr>
          </w:p>
        </w:tc>
      </w:tr>
      <w:tr w14:paraId="7C855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9592371">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448967E5">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4561CA5F">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5BAADB1E">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59D75D91">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3FA8E5DD">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57FE29EA">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2901ED67">
            <w:pPr>
              <w:adjustRightInd w:val="0"/>
              <w:snapToGrid w:val="0"/>
              <w:spacing w:line="460" w:lineRule="atLeast"/>
              <w:jc w:val="center"/>
              <w:rPr>
                <w:rFonts w:ascii="宋体" w:eastAsia="宋体" w:cs="宋体"/>
                <w:b w:val="0"/>
                <w:color w:val="auto"/>
                <w:spacing w:val="20"/>
                <w:sz w:val="22"/>
                <w:szCs w:val="22"/>
                <w:highlight w:val="none"/>
              </w:rPr>
            </w:pPr>
          </w:p>
        </w:tc>
      </w:tr>
      <w:tr w14:paraId="0889A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C67B497">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618EEDC0">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1F357C3E">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5CDC3364">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0B47A94E">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4A9C5C02">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36920B51">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29510E0D">
            <w:pPr>
              <w:adjustRightInd w:val="0"/>
              <w:snapToGrid w:val="0"/>
              <w:spacing w:line="460" w:lineRule="atLeast"/>
              <w:jc w:val="center"/>
              <w:rPr>
                <w:rFonts w:ascii="宋体" w:eastAsia="宋体" w:cs="宋体"/>
                <w:b w:val="0"/>
                <w:color w:val="auto"/>
                <w:spacing w:val="20"/>
                <w:sz w:val="22"/>
                <w:szCs w:val="22"/>
                <w:highlight w:val="none"/>
              </w:rPr>
            </w:pPr>
          </w:p>
        </w:tc>
      </w:tr>
      <w:tr w14:paraId="495A7A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C41EC60">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6860AB79">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7C6DAC1A">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286A91D6">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1C5158E8">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57196AD5">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6AA07A38">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40EE213A">
            <w:pPr>
              <w:adjustRightInd w:val="0"/>
              <w:snapToGrid w:val="0"/>
              <w:spacing w:line="460" w:lineRule="atLeast"/>
              <w:jc w:val="center"/>
              <w:rPr>
                <w:rFonts w:ascii="宋体" w:eastAsia="宋体" w:cs="宋体"/>
                <w:b w:val="0"/>
                <w:color w:val="auto"/>
                <w:spacing w:val="20"/>
                <w:sz w:val="22"/>
                <w:szCs w:val="22"/>
                <w:highlight w:val="none"/>
              </w:rPr>
            </w:pPr>
          </w:p>
        </w:tc>
      </w:tr>
      <w:tr w14:paraId="78E44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FE66F63">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799B8650">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77F8610E">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508C2AAA">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05F1A296">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4C0F32DC">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2DD7D992">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790D11E7">
            <w:pPr>
              <w:adjustRightInd w:val="0"/>
              <w:snapToGrid w:val="0"/>
              <w:spacing w:line="460" w:lineRule="atLeast"/>
              <w:jc w:val="center"/>
              <w:rPr>
                <w:rFonts w:ascii="宋体" w:eastAsia="宋体" w:cs="宋体"/>
                <w:b w:val="0"/>
                <w:color w:val="auto"/>
                <w:spacing w:val="20"/>
                <w:sz w:val="22"/>
                <w:szCs w:val="22"/>
                <w:highlight w:val="none"/>
              </w:rPr>
            </w:pPr>
          </w:p>
        </w:tc>
      </w:tr>
      <w:tr w14:paraId="5D0CE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55F267E">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0271B998">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33CEE836">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5330D2E9">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1162B1C0">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3BAD454D">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3FE58E23">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6A70ABE1">
            <w:pPr>
              <w:adjustRightInd w:val="0"/>
              <w:snapToGrid w:val="0"/>
              <w:spacing w:line="460" w:lineRule="atLeast"/>
              <w:jc w:val="center"/>
              <w:rPr>
                <w:rFonts w:ascii="宋体" w:eastAsia="宋体" w:cs="宋体"/>
                <w:b w:val="0"/>
                <w:color w:val="auto"/>
                <w:spacing w:val="20"/>
                <w:sz w:val="22"/>
                <w:szCs w:val="22"/>
                <w:highlight w:val="none"/>
              </w:rPr>
            </w:pPr>
          </w:p>
        </w:tc>
      </w:tr>
      <w:tr w14:paraId="5379D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A267561">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78817022">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4B1A2799">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6E4B3BF7">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2C11CE35">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2EDB710A">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78D564F1">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609682EF">
            <w:pPr>
              <w:adjustRightInd w:val="0"/>
              <w:snapToGrid w:val="0"/>
              <w:spacing w:line="460" w:lineRule="atLeast"/>
              <w:jc w:val="center"/>
              <w:rPr>
                <w:rFonts w:ascii="宋体" w:eastAsia="宋体" w:cs="宋体"/>
                <w:b w:val="0"/>
                <w:color w:val="auto"/>
                <w:spacing w:val="20"/>
                <w:sz w:val="22"/>
                <w:szCs w:val="22"/>
                <w:highlight w:val="none"/>
              </w:rPr>
            </w:pPr>
          </w:p>
        </w:tc>
      </w:tr>
      <w:tr w14:paraId="3A05D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0F05791">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vAlign w:val="center"/>
          </w:tcPr>
          <w:p w14:paraId="1D065672">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vAlign w:val="center"/>
          </w:tcPr>
          <w:p w14:paraId="462C537D">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vAlign w:val="center"/>
          </w:tcPr>
          <w:p w14:paraId="771008E9">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vAlign w:val="center"/>
          </w:tcPr>
          <w:p w14:paraId="2830E011">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vAlign w:val="center"/>
          </w:tcPr>
          <w:p w14:paraId="3CC31A97">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right w:val="single" w:color="auto" w:sz="4" w:space="0"/>
            </w:tcBorders>
            <w:vAlign w:val="center"/>
          </w:tcPr>
          <w:p w14:paraId="3F5DA067">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tcBorders>
            <w:vAlign w:val="center"/>
          </w:tcPr>
          <w:p w14:paraId="77079B1F">
            <w:pPr>
              <w:adjustRightInd w:val="0"/>
              <w:snapToGrid w:val="0"/>
              <w:spacing w:line="460" w:lineRule="atLeast"/>
              <w:jc w:val="center"/>
              <w:rPr>
                <w:rFonts w:ascii="宋体" w:eastAsia="宋体" w:cs="宋体"/>
                <w:b w:val="0"/>
                <w:color w:val="auto"/>
                <w:spacing w:val="20"/>
                <w:sz w:val="22"/>
                <w:szCs w:val="22"/>
                <w:highlight w:val="none"/>
              </w:rPr>
            </w:pPr>
          </w:p>
        </w:tc>
      </w:tr>
      <w:tr w14:paraId="7F21F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7A6DC275">
            <w:pPr>
              <w:adjustRightInd w:val="0"/>
              <w:snapToGrid w:val="0"/>
              <w:spacing w:line="460" w:lineRule="atLeast"/>
              <w:jc w:val="center"/>
              <w:rPr>
                <w:rFonts w:ascii="宋体" w:eastAsia="宋体" w:cs="宋体"/>
                <w:b w:val="0"/>
                <w:color w:val="auto"/>
                <w:spacing w:val="20"/>
                <w:sz w:val="22"/>
                <w:szCs w:val="22"/>
                <w:highlight w:val="none"/>
              </w:rPr>
            </w:pPr>
          </w:p>
        </w:tc>
        <w:tc>
          <w:tcPr>
            <w:tcW w:w="2171" w:type="dxa"/>
            <w:tcBorders>
              <w:bottom w:val="double" w:color="auto" w:sz="4" w:space="0"/>
            </w:tcBorders>
            <w:vAlign w:val="center"/>
          </w:tcPr>
          <w:p w14:paraId="6E242080">
            <w:pPr>
              <w:adjustRightInd w:val="0"/>
              <w:snapToGrid w:val="0"/>
              <w:spacing w:line="460" w:lineRule="atLeast"/>
              <w:jc w:val="center"/>
              <w:rPr>
                <w:rFonts w:ascii="宋体" w:eastAsia="宋体" w:cs="宋体"/>
                <w:b w:val="0"/>
                <w:color w:val="auto"/>
                <w:spacing w:val="20"/>
                <w:sz w:val="22"/>
                <w:szCs w:val="22"/>
                <w:highlight w:val="none"/>
              </w:rPr>
            </w:pPr>
          </w:p>
        </w:tc>
        <w:tc>
          <w:tcPr>
            <w:tcW w:w="1687" w:type="dxa"/>
            <w:tcBorders>
              <w:bottom w:val="double" w:color="auto" w:sz="4" w:space="0"/>
            </w:tcBorders>
            <w:vAlign w:val="center"/>
          </w:tcPr>
          <w:p w14:paraId="6EA8361A">
            <w:pPr>
              <w:adjustRightInd w:val="0"/>
              <w:snapToGrid w:val="0"/>
              <w:spacing w:line="460" w:lineRule="atLeast"/>
              <w:jc w:val="center"/>
              <w:rPr>
                <w:rFonts w:ascii="宋体" w:eastAsia="宋体" w:cs="宋体"/>
                <w:b w:val="0"/>
                <w:color w:val="auto"/>
                <w:spacing w:val="20"/>
                <w:sz w:val="22"/>
                <w:szCs w:val="22"/>
                <w:highlight w:val="none"/>
              </w:rPr>
            </w:pPr>
          </w:p>
        </w:tc>
        <w:tc>
          <w:tcPr>
            <w:tcW w:w="1580" w:type="dxa"/>
            <w:tcBorders>
              <w:bottom w:val="double" w:color="auto" w:sz="4" w:space="0"/>
            </w:tcBorders>
            <w:vAlign w:val="center"/>
          </w:tcPr>
          <w:p w14:paraId="021A3CA4">
            <w:pPr>
              <w:adjustRightInd w:val="0"/>
              <w:snapToGrid w:val="0"/>
              <w:spacing w:line="460" w:lineRule="atLeast"/>
              <w:jc w:val="center"/>
              <w:rPr>
                <w:rFonts w:ascii="宋体" w:eastAsia="宋体" w:cs="宋体"/>
                <w:b w:val="0"/>
                <w:color w:val="auto"/>
                <w:spacing w:val="20"/>
                <w:sz w:val="22"/>
                <w:szCs w:val="22"/>
                <w:highlight w:val="none"/>
              </w:rPr>
            </w:pPr>
          </w:p>
        </w:tc>
        <w:tc>
          <w:tcPr>
            <w:tcW w:w="2984" w:type="dxa"/>
            <w:tcBorders>
              <w:bottom w:val="double" w:color="auto" w:sz="4" w:space="0"/>
            </w:tcBorders>
            <w:vAlign w:val="center"/>
          </w:tcPr>
          <w:p w14:paraId="6AE84661">
            <w:pPr>
              <w:adjustRightInd w:val="0"/>
              <w:snapToGrid w:val="0"/>
              <w:spacing w:line="460" w:lineRule="atLeast"/>
              <w:jc w:val="center"/>
              <w:rPr>
                <w:rFonts w:ascii="宋体" w:eastAsia="宋体" w:cs="宋体"/>
                <w:b w:val="0"/>
                <w:color w:val="auto"/>
                <w:spacing w:val="20"/>
                <w:sz w:val="22"/>
                <w:szCs w:val="22"/>
                <w:highlight w:val="none"/>
              </w:rPr>
            </w:pPr>
          </w:p>
        </w:tc>
        <w:tc>
          <w:tcPr>
            <w:tcW w:w="855" w:type="dxa"/>
            <w:tcBorders>
              <w:bottom w:val="double" w:color="auto" w:sz="4" w:space="0"/>
            </w:tcBorders>
            <w:vAlign w:val="center"/>
          </w:tcPr>
          <w:p w14:paraId="622583F3">
            <w:pPr>
              <w:adjustRightInd w:val="0"/>
              <w:snapToGrid w:val="0"/>
              <w:spacing w:line="460" w:lineRule="atLeast"/>
              <w:jc w:val="center"/>
              <w:rPr>
                <w:rFonts w:ascii="宋体" w:eastAsia="宋体" w:cs="宋体"/>
                <w:b w:val="0"/>
                <w:color w:val="auto"/>
                <w:spacing w:val="20"/>
                <w:sz w:val="22"/>
                <w:szCs w:val="22"/>
                <w:highlight w:val="none"/>
              </w:rPr>
            </w:pPr>
          </w:p>
        </w:tc>
        <w:tc>
          <w:tcPr>
            <w:tcW w:w="1636" w:type="dxa"/>
            <w:tcBorders>
              <w:bottom w:val="double" w:color="auto" w:sz="4" w:space="0"/>
              <w:right w:val="single" w:color="auto" w:sz="4" w:space="0"/>
            </w:tcBorders>
            <w:vAlign w:val="center"/>
          </w:tcPr>
          <w:p w14:paraId="12D319FA">
            <w:pPr>
              <w:adjustRightInd w:val="0"/>
              <w:snapToGrid w:val="0"/>
              <w:spacing w:line="460" w:lineRule="atLeast"/>
              <w:jc w:val="center"/>
              <w:rPr>
                <w:rFonts w:ascii="宋体" w:eastAsia="宋体" w:cs="宋体"/>
                <w:b w:val="0"/>
                <w:color w:val="auto"/>
                <w:spacing w:val="20"/>
                <w:sz w:val="22"/>
                <w:szCs w:val="22"/>
                <w:highlight w:val="none"/>
              </w:rPr>
            </w:pPr>
          </w:p>
        </w:tc>
        <w:tc>
          <w:tcPr>
            <w:tcW w:w="1916" w:type="dxa"/>
            <w:tcBorders>
              <w:left w:val="single" w:color="auto" w:sz="4" w:space="0"/>
              <w:bottom w:val="double" w:color="auto" w:sz="4" w:space="0"/>
            </w:tcBorders>
            <w:vAlign w:val="center"/>
          </w:tcPr>
          <w:p w14:paraId="2ADA58A7">
            <w:pPr>
              <w:adjustRightInd w:val="0"/>
              <w:snapToGrid w:val="0"/>
              <w:spacing w:line="460" w:lineRule="atLeast"/>
              <w:jc w:val="center"/>
              <w:rPr>
                <w:rFonts w:ascii="宋体" w:eastAsia="宋体" w:cs="宋体"/>
                <w:b w:val="0"/>
                <w:color w:val="auto"/>
                <w:spacing w:val="20"/>
                <w:sz w:val="22"/>
                <w:szCs w:val="22"/>
                <w:highlight w:val="none"/>
              </w:rPr>
            </w:pPr>
          </w:p>
        </w:tc>
      </w:tr>
    </w:tbl>
    <w:p w14:paraId="67F0B7A7">
      <w:pPr>
        <w:spacing w:line="360" w:lineRule="exact"/>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供应商盖章：</w:t>
      </w:r>
    </w:p>
    <w:p w14:paraId="6F01AB39">
      <w:pPr>
        <w:spacing w:line="360" w:lineRule="auto"/>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注：1、放置商务技术文件中。本表相当于不带价格的明细报价表。</w:t>
      </w:r>
      <w:bookmarkStart w:id="125" w:name="_Toc24259_WPSOffice_Level3"/>
    </w:p>
    <w:p w14:paraId="6BC51F04">
      <w:pPr>
        <w:spacing w:line="360" w:lineRule="auto"/>
        <w:rPr>
          <w:rFonts w:ascii="宋体" w:eastAsia="宋体" w:cs="宋体"/>
          <w:b w:val="0"/>
          <w:color w:val="auto"/>
          <w:spacing w:val="20"/>
          <w:sz w:val="22"/>
          <w:szCs w:val="22"/>
          <w:highlight w:val="none"/>
        </w:rPr>
        <w:sectPr>
          <w:pgSz w:w="16838" w:h="11906" w:orient="landscape"/>
          <w:pgMar w:top="1247" w:right="1440" w:bottom="1247" w:left="1440" w:header="851" w:footer="992" w:gutter="0"/>
          <w:cols w:space="720" w:num="1"/>
          <w:titlePg/>
          <w:docGrid w:type="linesAndChars" w:linePitch="313" w:charSpace="800"/>
        </w:sectPr>
      </w:pPr>
      <w:r>
        <w:rPr>
          <w:rFonts w:hint="eastAsia" w:ascii="宋体" w:eastAsia="宋体" w:cs="宋体"/>
          <w:b w:val="0"/>
          <w:color w:val="auto"/>
          <w:spacing w:val="20"/>
          <w:sz w:val="22"/>
          <w:szCs w:val="22"/>
          <w:highlight w:val="none"/>
        </w:rPr>
        <w:t>2、所投产品详细配置、技术应另页描述。</w:t>
      </w:r>
      <w:bookmarkEnd w:id="125"/>
    </w:p>
    <w:p w14:paraId="0872A7BE">
      <w:pPr>
        <w:spacing w:line="360" w:lineRule="exact"/>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附件八</w:t>
      </w:r>
    </w:p>
    <w:p w14:paraId="0E435816">
      <w:pPr>
        <w:jc w:val="center"/>
        <w:rPr>
          <w:rFonts w:ascii="宋体" w:eastAsia="宋体" w:cs="宋体"/>
          <w:bCs/>
          <w:color w:val="auto"/>
          <w:sz w:val="32"/>
          <w:szCs w:val="32"/>
          <w:highlight w:val="none"/>
        </w:rPr>
      </w:pPr>
      <w:bookmarkStart w:id="126" w:name="_Toc7010_WPSOffice_Level3"/>
      <w:r>
        <w:rPr>
          <w:rFonts w:hint="eastAsia" w:ascii="宋体" w:eastAsia="宋体" w:cs="宋体"/>
          <w:bCs/>
          <w:color w:val="auto"/>
          <w:sz w:val="32"/>
          <w:szCs w:val="32"/>
          <w:highlight w:val="none"/>
        </w:rPr>
        <w:t>法定代表人诚信投标承诺书</w:t>
      </w:r>
      <w:bookmarkEnd w:id="126"/>
    </w:p>
    <w:p w14:paraId="61247F43">
      <w:pPr>
        <w:spacing w:line="360" w:lineRule="auto"/>
        <w:jc w:val="left"/>
        <w:rPr>
          <w:rFonts w:ascii="宋体" w:eastAsia="宋体" w:cs="宋体"/>
          <w:b w:val="0"/>
          <w:color w:val="auto"/>
          <w:sz w:val="22"/>
          <w:szCs w:val="22"/>
          <w:highlight w:val="none"/>
        </w:rPr>
      </w:pPr>
    </w:p>
    <w:p w14:paraId="76A8541F">
      <w:pPr>
        <w:spacing w:line="460" w:lineRule="atLeast"/>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本人以企业法定代表人的身份郑重承诺：</w:t>
      </w:r>
    </w:p>
    <w:p w14:paraId="4F1E51B7">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将遵循公开、公平、公正和诚信信用的原则参加</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u w:val="single"/>
        </w:rPr>
        <w:t>（采购编号：           ）</w:t>
      </w:r>
      <w:r>
        <w:rPr>
          <w:rFonts w:hint="eastAsia" w:ascii="宋体" w:eastAsia="宋体" w:cs="宋体"/>
          <w:b w:val="0"/>
          <w:color w:val="auto"/>
          <w:sz w:val="22"/>
          <w:szCs w:val="22"/>
          <w:highlight w:val="none"/>
        </w:rPr>
        <w:t>的投标；</w:t>
      </w:r>
    </w:p>
    <w:p w14:paraId="6F098172">
      <w:pPr>
        <w:spacing w:line="460" w:lineRule="atLeast"/>
        <w:ind w:firstLine="446" w:firstLineChars="200"/>
        <w:jc w:val="left"/>
        <w:rPr>
          <w:rFonts w:ascii="宋体" w:eastAsia="宋体" w:cs="宋体"/>
          <w:b w:val="0"/>
          <w:color w:val="auto"/>
          <w:sz w:val="22"/>
          <w:szCs w:val="22"/>
          <w:highlight w:val="none"/>
          <w:u w:val="single"/>
        </w:rPr>
      </w:pPr>
      <w:r>
        <w:rPr>
          <w:rFonts w:hint="eastAsia" w:ascii="宋体" w:eastAsia="宋体" w:cs="宋体"/>
          <w:b w:val="0"/>
          <w:color w:val="auto"/>
          <w:sz w:val="22"/>
          <w:szCs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786DCB1A">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二、投标文件所提供的一切材料都是真实、有效、合法的。</w:t>
      </w:r>
    </w:p>
    <w:p w14:paraId="0B5A6F74">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三、不与其他供应商相互串通投标报价，不排挤其他供应商的公平竞争，不损害采购人或其他供应商的合法权益。</w:t>
      </w:r>
    </w:p>
    <w:p w14:paraId="35713B43">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四、不与采购人或招标代理机构串通投标，不损害国家利益，社会公共利益或其他人的合法权益。</w:t>
      </w:r>
    </w:p>
    <w:p w14:paraId="35BB34C5">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五、不向采购人或者评审小组成员行贿以牟取中标(成交)。</w:t>
      </w:r>
    </w:p>
    <w:p w14:paraId="1F65B343">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六、不以其他人名义投标或者以其他方式弄虚作假，骗取中标(成交)。</w:t>
      </w:r>
    </w:p>
    <w:p w14:paraId="55DA7D02">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七、不在开标后进行虚假恶意投诉。</w:t>
      </w:r>
    </w:p>
    <w:p w14:paraId="3D90FFDB">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八、我单位没有被政府机关列入失信被执行人名单、重大税收违法案件当事人名单、政府采购严重违法失信行为记录名单的情形：</w:t>
      </w:r>
    </w:p>
    <w:p w14:paraId="6CDA081A">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九、没有被各地、各级财政部门禁止参加国企或政府采购活动，且在限制期限内：</w:t>
      </w:r>
    </w:p>
    <w:p w14:paraId="73BC6C38">
      <w:pPr>
        <w:spacing w:line="460" w:lineRule="atLeast"/>
        <w:ind w:firstLine="446" w:firstLineChars="200"/>
        <w:jc w:val="left"/>
        <w:rPr>
          <w:rFonts w:ascii="宋体" w:eastAsia="宋体" w:cs="宋体"/>
          <w:b w:val="0"/>
          <w:color w:val="auto"/>
          <w:sz w:val="22"/>
          <w:szCs w:val="22"/>
          <w:highlight w:val="none"/>
        </w:rPr>
      </w:pPr>
      <w:r>
        <w:rPr>
          <w:rFonts w:hint="eastAsia" w:ascii="宋体" w:eastAsia="宋体" w:cs="宋体"/>
          <w:b w:val="0"/>
          <w:color w:val="auto"/>
          <w:sz w:val="22"/>
          <w:szCs w:val="22"/>
          <w:highlight w:val="none"/>
        </w:rPr>
        <w:t>十、参与本项目国企或政府采购活动3年内没有重大违法记录情况。</w:t>
      </w:r>
    </w:p>
    <w:p w14:paraId="424B58B4">
      <w:pPr>
        <w:spacing w:line="460" w:lineRule="atLeast"/>
        <w:ind w:firstLine="446" w:firstLineChars="200"/>
        <w:rPr>
          <w:rFonts w:ascii="宋体" w:eastAsia="宋体" w:cs="宋体"/>
          <w:b w:val="0"/>
          <w:color w:val="auto"/>
          <w:sz w:val="22"/>
          <w:szCs w:val="22"/>
          <w:highlight w:val="none"/>
        </w:rPr>
      </w:pPr>
      <w:r>
        <w:rPr>
          <w:rFonts w:hint="eastAsia" w:ascii="宋体" w:eastAsia="宋体" w:cs="宋体"/>
          <w:b w:val="0"/>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40407D5C">
      <w:pPr>
        <w:spacing w:line="460" w:lineRule="atLeast"/>
        <w:ind w:right="1120" w:firstLine="3010" w:firstLineChars="1350"/>
        <w:rPr>
          <w:rFonts w:ascii="宋体" w:eastAsia="宋体" w:cs="宋体"/>
          <w:b w:val="0"/>
          <w:color w:val="auto"/>
          <w:sz w:val="22"/>
          <w:szCs w:val="22"/>
          <w:highlight w:val="none"/>
        </w:rPr>
      </w:pPr>
    </w:p>
    <w:p w14:paraId="4DB18FF0">
      <w:pPr>
        <w:spacing w:line="460" w:lineRule="atLeast"/>
        <w:ind w:right="1120"/>
        <w:jc w:val="right"/>
        <w:rPr>
          <w:rFonts w:ascii="宋体" w:eastAsia="宋体" w:cs="宋体"/>
          <w:b w:val="0"/>
          <w:color w:val="auto"/>
          <w:sz w:val="22"/>
          <w:szCs w:val="22"/>
          <w:highlight w:val="none"/>
        </w:rPr>
      </w:pPr>
      <w:r>
        <w:rPr>
          <w:rFonts w:hint="eastAsia" w:ascii="宋体" w:eastAsia="宋体" w:cs="宋体"/>
          <w:b w:val="0"/>
          <w:color w:val="auto"/>
          <w:sz w:val="22"/>
          <w:szCs w:val="22"/>
          <w:highlight w:val="none"/>
        </w:rPr>
        <w:t>法定代表人（签字或签章）：</w:t>
      </w:r>
    </w:p>
    <w:p w14:paraId="6AF395F4">
      <w:pPr>
        <w:spacing w:line="460" w:lineRule="atLeast"/>
        <w:ind w:right="1120"/>
        <w:jc w:val="right"/>
        <w:rPr>
          <w:rFonts w:ascii="宋体" w:eastAsia="宋体" w:cs="宋体"/>
          <w:b w:val="0"/>
          <w:color w:val="auto"/>
          <w:sz w:val="22"/>
          <w:szCs w:val="22"/>
          <w:highlight w:val="none"/>
        </w:rPr>
      </w:pPr>
      <w:r>
        <w:rPr>
          <w:rFonts w:hint="eastAsia" w:ascii="宋体" w:eastAsia="宋体" w:cs="宋体"/>
          <w:b w:val="0"/>
          <w:color w:val="auto"/>
          <w:sz w:val="22"/>
          <w:szCs w:val="22"/>
          <w:highlight w:val="none"/>
        </w:rPr>
        <w:t>投标供应商（盖章）</w:t>
      </w:r>
    </w:p>
    <w:p w14:paraId="022C3467">
      <w:pPr>
        <w:spacing w:line="460" w:lineRule="atLeast"/>
        <w:ind w:right="1120"/>
        <w:jc w:val="right"/>
        <w:rPr>
          <w:rFonts w:ascii="宋体" w:eastAsia="宋体" w:cs="宋体"/>
          <w:b w:val="0"/>
          <w:color w:val="auto"/>
          <w:sz w:val="22"/>
          <w:szCs w:val="22"/>
          <w:highlight w:val="none"/>
        </w:rPr>
      </w:pPr>
      <w:r>
        <w:rPr>
          <w:rFonts w:hint="eastAsia" w:ascii="宋体" w:eastAsia="宋体" w:cs="宋体"/>
          <w:b w:val="0"/>
          <w:color w:val="auto"/>
          <w:sz w:val="22"/>
          <w:szCs w:val="22"/>
          <w:highlight w:val="none"/>
        </w:rPr>
        <w:t>承诺书签署日期：年月日</w:t>
      </w:r>
    </w:p>
    <w:p w14:paraId="46D9C6E8">
      <w:pPr>
        <w:spacing w:after="120"/>
        <w:rPr>
          <w:rFonts w:ascii="Times New Roman" w:hAnsi="Times New Roman" w:eastAsia="宋体"/>
          <w:b w:val="0"/>
          <w:color w:val="auto"/>
          <w:kern w:val="2"/>
          <w:highlight w:val="none"/>
        </w:rPr>
      </w:pPr>
    </w:p>
    <w:p w14:paraId="6103A682">
      <w:pPr>
        <w:spacing w:line="460" w:lineRule="atLeast"/>
        <w:ind w:right="1120"/>
        <w:jc w:val="left"/>
        <w:rPr>
          <w:rFonts w:ascii="宋体" w:eastAsia="宋体" w:cs="宋体"/>
          <w:b w:val="0"/>
          <w:color w:val="auto"/>
          <w:sz w:val="22"/>
          <w:szCs w:val="22"/>
          <w:highlight w:val="none"/>
          <w:u w:val="single"/>
        </w:rPr>
      </w:pPr>
      <w:r>
        <w:rPr>
          <w:rFonts w:hint="eastAsia" w:ascii="宋体" w:eastAsia="宋体" w:cs="宋体"/>
          <w:b w:val="0"/>
          <w:color w:val="auto"/>
          <w:sz w:val="22"/>
          <w:szCs w:val="22"/>
          <w:highlight w:val="none"/>
          <w:u w:val="single"/>
        </w:rPr>
        <w:t>备注：▲投标供应商必须提供本承诺书，不提供按无效投标处理。</w:t>
      </w:r>
    </w:p>
    <w:p w14:paraId="65FC8321">
      <w:pPr>
        <w:rPr>
          <w:rFonts w:ascii="宋体" w:eastAsia="宋体" w:cs="宋体"/>
          <w:b w:val="0"/>
          <w:color w:val="auto"/>
          <w:sz w:val="22"/>
          <w:szCs w:val="22"/>
          <w:highlight w:val="none"/>
          <w:u w:val="single"/>
        </w:rPr>
      </w:pPr>
      <w:r>
        <w:rPr>
          <w:rFonts w:hint="eastAsia" w:ascii="宋体" w:eastAsia="宋体" w:cs="宋体"/>
          <w:b w:val="0"/>
          <w:color w:val="auto"/>
          <w:sz w:val="22"/>
          <w:szCs w:val="22"/>
          <w:highlight w:val="none"/>
          <w:u w:val="single"/>
        </w:rPr>
        <w:br w:type="page"/>
      </w:r>
    </w:p>
    <w:p w14:paraId="722356C5">
      <w:pPr>
        <w:spacing w:line="360" w:lineRule="exact"/>
        <w:jc w:val="left"/>
        <w:rPr>
          <w:rFonts w:ascii="宋体" w:eastAsia="宋体" w:cs="宋体"/>
          <w:bCs/>
          <w:color w:val="auto"/>
          <w:kern w:val="2"/>
          <w:sz w:val="22"/>
          <w:szCs w:val="22"/>
          <w:highlight w:val="none"/>
        </w:rPr>
      </w:pPr>
      <w:r>
        <w:rPr>
          <w:rFonts w:hint="eastAsia" w:ascii="宋体" w:eastAsia="宋体" w:cs="宋体"/>
          <w:bCs/>
          <w:color w:val="auto"/>
          <w:kern w:val="2"/>
          <w:sz w:val="22"/>
          <w:szCs w:val="22"/>
          <w:highlight w:val="none"/>
          <w:lang w:val="zh-CN"/>
        </w:rPr>
        <w:t>附件</w:t>
      </w:r>
      <w:r>
        <w:rPr>
          <w:rFonts w:hint="eastAsia" w:ascii="宋体" w:eastAsia="宋体" w:cs="宋体"/>
          <w:bCs/>
          <w:color w:val="auto"/>
          <w:kern w:val="2"/>
          <w:sz w:val="22"/>
          <w:szCs w:val="22"/>
          <w:highlight w:val="none"/>
        </w:rPr>
        <w:t>九</w:t>
      </w:r>
    </w:p>
    <w:p w14:paraId="1A197CB7">
      <w:pPr>
        <w:spacing w:line="360" w:lineRule="exact"/>
        <w:jc w:val="center"/>
        <w:rPr>
          <w:rFonts w:ascii="宋体" w:eastAsia="宋体" w:cs="宋体"/>
          <w:bCs/>
          <w:color w:val="auto"/>
          <w:kern w:val="2"/>
          <w:sz w:val="32"/>
          <w:szCs w:val="32"/>
          <w:highlight w:val="none"/>
          <w:lang w:val="zh-CN"/>
        </w:rPr>
      </w:pPr>
      <w:r>
        <w:rPr>
          <w:rFonts w:hint="eastAsia" w:ascii="宋体" w:eastAsia="宋体" w:cs="宋体"/>
          <w:bCs/>
          <w:color w:val="auto"/>
          <w:kern w:val="2"/>
          <w:sz w:val="32"/>
          <w:szCs w:val="32"/>
          <w:highlight w:val="none"/>
          <w:lang w:val="zh-CN"/>
        </w:rPr>
        <w:t>（一）商务偏离表</w:t>
      </w:r>
    </w:p>
    <w:p w14:paraId="4B53DD4E">
      <w:pPr>
        <w:autoSpaceDE w:val="0"/>
        <w:autoSpaceDN w:val="0"/>
        <w:adjustRightInd w:val="0"/>
        <w:spacing w:line="40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rPr>
        <w:t>项目名称</w:t>
      </w:r>
      <w:r>
        <w:rPr>
          <w:rFonts w:hint="eastAsia" w:ascii="宋体" w:eastAsia="宋体" w:cs="宋体"/>
          <w:b w:val="0"/>
          <w:color w:val="auto"/>
          <w:sz w:val="22"/>
          <w:szCs w:val="22"/>
          <w:highlight w:val="none"/>
          <w:lang w:val="zh-CN"/>
        </w:rPr>
        <w:t>：</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 xml:space="preserve">        </w:t>
      </w:r>
    </w:p>
    <w:p w14:paraId="26913BBC">
      <w:pPr>
        <w:autoSpaceDE w:val="0"/>
        <w:autoSpaceDN w:val="0"/>
        <w:adjustRightInd w:val="0"/>
        <w:spacing w:line="36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招标编号：</w:t>
      </w:r>
      <w:r>
        <w:rPr>
          <w:rFonts w:hint="eastAsia" w:ascii="宋体" w:eastAsia="宋体" w:cs="宋体"/>
          <w:b w:val="0"/>
          <w:color w:val="auto"/>
          <w:sz w:val="22"/>
          <w:szCs w:val="22"/>
          <w:highlight w:val="none"/>
          <w:u w:val="single"/>
        </w:rPr>
        <w:t xml:space="preserve">                    </w:t>
      </w:r>
      <w:r>
        <w:rPr>
          <w:rFonts w:hint="eastAsia" w:ascii="宋体" w:eastAsia="宋体" w:cs="宋体"/>
          <w:b w:val="0"/>
          <w:color w:val="auto"/>
          <w:sz w:val="22"/>
          <w:szCs w:val="22"/>
          <w:highlight w:val="none"/>
        </w:rPr>
        <w:t xml:space="preserve"> </w:t>
      </w:r>
    </w:p>
    <w:tbl>
      <w:tblPr>
        <w:tblStyle w:val="4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32979FA">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30EF877">
            <w:pPr>
              <w:autoSpaceDE w:val="0"/>
              <w:autoSpaceDN w:val="0"/>
              <w:adjustRightInd w:val="0"/>
              <w:spacing w:line="36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EED6F7">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A2D1E19">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B8C47BC">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F061DE2">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备注</w:t>
            </w:r>
          </w:p>
        </w:tc>
      </w:tr>
      <w:tr w14:paraId="079CA1F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36CE21F">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C0875F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8B177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257E9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B7F739E">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210B7CB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F0CD61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8D1CBC">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5EBC5D">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FF81DD">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999CE63">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62EBE1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4C6CD4C">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3F385A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3E69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3CFF5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0960758">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6E1680F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1FA2A02">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0FC869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C90BB8">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90D7AF">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FED95BE">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2BC60F9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D493C7">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BD4EE94">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E42406">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AABA42">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5ADA319">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1D13FA2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44FAD7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D31EC3D">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114A1A">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7890D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563BFD">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1BF81A5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75980A">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72E37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1DBEF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61CC7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3FFFA6">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0F15C51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30DA71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A2EDE1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DDF12F">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78D4A8">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2B7964">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0AE675F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D3E50AA">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DB94EC">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32CDB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BA4C1F">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6BE6361">
            <w:pPr>
              <w:autoSpaceDE w:val="0"/>
              <w:autoSpaceDN w:val="0"/>
              <w:adjustRightInd w:val="0"/>
              <w:spacing w:line="360" w:lineRule="exact"/>
              <w:jc w:val="center"/>
              <w:rPr>
                <w:rFonts w:ascii="宋体" w:eastAsia="宋体" w:cs="宋体"/>
                <w:b w:val="0"/>
                <w:color w:val="auto"/>
                <w:sz w:val="22"/>
                <w:szCs w:val="22"/>
                <w:highlight w:val="none"/>
                <w:lang w:val="zh-CN"/>
              </w:rPr>
            </w:pPr>
          </w:p>
        </w:tc>
      </w:tr>
    </w:tbl>
    <w:p w14:paraId="3C549FDA">
      <w:pPr>
        <w:autoSpaceDE w:val="0"/>
        <w:autoSpaceDN w:val="0"/>
        <w:adjustRightInd w:val="0"/>
        <w:spacing w:line="36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供应商盖章：</w:t>
      </w:r>
    </w:p>
    <w:p w14:paraId="7A1327C6">
      <w:pPr>
        <w:autoSpaceDE w:val="0"/>
        <w:autoSpaceDN w:val="0"/>
        <w:adjustRightInd w:val="0"/>
        <w:spacing w:line="360" w:lineRule="exact"/>
        <w:rPr>
          <w:rFonts w:ascii="宋体" w:eastAsia="宋体" w:cs="宋体"/>
          <w:b w:val="0"/>
          <w:color w:val="auto"/>
          <w:sz w:val="22"/>
          <w:szCs w:val="22"/>
          <w:highlight w:val="none"/>
          <w:lang w:val="zh-CN"/>
        </w:rPr>
      </w:pPr>
    </w:p>
    <w:p w14:paraId="4488DBC8">
      <w:pPr>
        <w:spacing w:line="360" w:lineRule="exact"/>
        <w:jc w:val="center"/>
        <w:rPr>
          <w:rFonts w:ascii="宋体" w:eastAsia="宋体" w:cs="宋体"/>
          <w:bCs/>
          <w:color w:val="auto"/>
          <w:kern w:val="2"/>
          <w:sz w:val="32"/>
          <w:szCs w:val="32"/>
          <w:highlight w:val="none"/>
          <w:lang w:val="zh-CN"/>
        </w:rPr>
      </w:pPr>
      <w:r>
        <w:rPr>
          <w:rFonts w:hint="eastAsia" w:ascii="宋体" w:eastAsia="宋体" w:cs="宋体"/>
          <w:bCs/>
          <w:color w:val="auto"/>
          <w:kern w:val="2"/>
          <w:sz w:val="32"/>
          <w:szCs w:val="32"/>
          <w:highlight w:val="none"/>
          <w:lang w:val="zh-CN"/>
        </w:rPr>
        <w:t>（二）技术偏离表</w:t>
      </w:r>
    </w:p>
    <w:tbl>
      <w:tblPr>
        <w:tblStyle w:val="4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5A7C11B">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1BC084F">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535EC46">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C546812">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BD780AB">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1E18D08">
            <w:pPr>
              <w:autoSpaceDE w:val="0"/>
              <w:autoSpaceDN w:val="0"/>
              <w:adjustRightInd w:val="0"/>
              <w:spacing w:line="360" w:lineRule="exact"/>
              <w:jc w:val="center"/>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备注</w:t>
            </w:r>
          </w:p>
        </w:tc>
      </w:tr>
      <w:tr w14:paraId="6F735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552387">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FA0A9F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ACB2BC">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8ADCA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98A846">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42BCC73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B3E9316">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72DBF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2778E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E87C6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E0FF1A">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2F876D6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1998D54">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245692">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21DB2D">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D13C6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B13EE44">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203602E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DB669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46BA60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3B6B86">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2F2DF0">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9D58A9C">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604DF17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AA0B72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18803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D2A90E6">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10D0F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5DC267">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7136DEC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9B6D1D">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955884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B70B124">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23CE58">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7EFF76">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3841A22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F6D22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FF411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D50A0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7920A3">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0010DD">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024E177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59E3AC9">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654AE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F3823E">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1D949A">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F62B09">
            <w:pPr>
              <w:autoSpaceDE w:val="0"/>
              <w:autoSpaceDN w:val="0"/>
              <w:adjustRightInd w:val="0"/>
              <w:spacing w:line="360" w:lineRule="exact"/>
              <w:jc w:val="center"/>
              <w:rPr>
                <w:rFonts w:ascii="宋体" w:eastAsia="宋体" w:cs="宋体"/>
                <w:b w:val="0"/>
                <w:color w:val="auto"/>
                <w:sz w:val="22"/>
                <w:szCs w:val="22"/>
                <w:highlight w:val="none"/>
                <w:lang w:val="zh-CN"/>
              </w:rPr>
            </w:pPr>
          </w:p>
        </w:tc>
      </w:tr>
      <w:tr w14:paraId="7114C6A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84DB2A">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D40F78">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1F27B1">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550005">
            <w:pPr>
              <w:autoSpaceDE w:val="0"/>
              <w:autoSpaceDN w:val="0"/>
              <w:adjustRightInd w:val="0"/>
              <w:spacing w:line="360" w:lineRule="exact"/>
              <w:jc w:val="center"/>
              <w:rPr>
                <w:rFonts w:ascii="宋体" w:eastAsia="宋体" w:cs="宋体"/>
                <w:b w:val="0"/>
                <w:color w:val="auto"/>
                <w:sz w:val="22"/>
                <w:szCs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E6572C0">
            <w:pPr>
              <w:autoSpaceDE w:val="0"/>
              <w:autoSpaceDN w:val="0"/>
              <w:adjustRightInd w:val="0"/>
              <w:spacing w:line="360" w:lineRule="exact"/>
              <w:jc w:val="center"/>
              <w:rPr>
                <w:rFonts w:ascii="宋体" w:eastAsia="宋体" w:cs="宋体"/>
                <w:b w:val="0"/>
                <w:color w:val="auto"/>
                <w:sz w:val="22"/>
                <w:szCs w:val="22"/>
                <w:highlight w:val="none"/>
                <w:lang w:val="zh-CN"/>
              </w:rPr>
            </w:pPr>
          </w:p>
        </w:tc>
      </w:tr>
    </w:tbl>
    <w:p w14:paraId="67A60025">
      <w:pPr>
        <w:spacing w:line="360" w:lineRule="exact"/>
        <w:rPr>
          <w:rFonts w:ascii="宋体" w:eastAsia="宋体" w:cs="宋体"/>
          <w:b w:val="0"/>
          <w:color w:val="auto"/>
          <w:spacing w:val="20"/>
          <w:sz w:val="22"/>
          <w:szCs w:val="22"/>
          <w:highlight w:val="none"/>
        </w:rPr>
      </w:pPr>
      <w:r>
        <w:rPr>
          <w:rFonts w:hint="eastAsia" w:ascii="宋体" w:eastAsia="宋体" w:cs="宋体"/>
          <w:b w:val="0"/>
          <w:color w:val="auto"/>
          <w:sz w:val="22"/>
          <w:szCs w:val="22"/>
          <w:highlight w:val="none"/>
          <w:lang w:val="zh-CN"/>
        </w:rPr>
        <w:t>供应商盖章：</w:t>
      </w:r>
    </w:p>
    <w:p w14:paraId="034E82DB">
      <w:pPr>
        <w:rPr>
          <w:rFonts w:ascii="宋体" w:eastAsia="宋体" w:cs="宋体"/>
          <w:b w:val="0"/>
          <w:color w:val="auto"/>
          <w:sz w:val="22"/>
          <w:szCs w:val="22"/>
          <w:highlight w:val="none"/>
        </w:rPr>
      </w:pPr>
      <w:r>
        <w:rPr>
          <w:rFonts w:hint="eastAsia" w:ascii="宋体" w:eastAsia="宋体" w:cs="宋体"/>
          <w:b w:val="0"/>
          <w:color w:val="auto"/>
          <w:sz w:val="22"/>
          <w:szCs w:val="22"/>
          <w:highlight w:val="none"/>
        </w:rPr>
        <w:t>备注：表格可以延续</w:t>
      </w:r>
    </w:p>
    <w:p w14:paraId="5D532AD7">
      <w:pPr>
        <w:spacing w:line="360" w:lineRule="auto"/>
        <w:rPr>
          <w:rFonts w:ascii="宋体" w:eastAsia="宋体" w:cs="宋体"/>
          <w:b w:val="0"/>
          <w:color w:val="auto"/>
          <w:spacing w:val="20"/>
          <w:sz w:val="22"/>
          <w:szCs w:val="22"/>
          <w:highlight w:val="none"/>
        </w:rPr>
        <w:sectPr>
          <w:pgSz w:w="11906" w:h="16838"/>
          <w:pgMar w:top="1440" w:right="1247" w:bottom="1440" w:left="1247" w:header="851" w:footer="992" w:gutter="0"/>
          <w:cols w:space="720" w:num="1"/>
          <w:titlePg/>
          <w:docGrid w:type="linesAndChars" w:linePitch="313" w:charSpace="800"/>
        </w:sectPr>
      </w:pPr>
    </w:p>
    <w:p w14:paraId="23399ADD">
      <w:pPr>
        <w:rPr>
          <w:rFonts w:ascii="宋体" w:eastAsia="宋体" w:cs="宋体"/>
          <w:bCs/>
          <w:color w:val="auto"/>
          <w:sz w:val="22"/>
          <w:szCs w:val="22"/>
          <w:highlight w:val="none"/>
        </w:rPr>
      </w:pPr>
      <w:r>
        <w:rPr>
          <w:rFonts w:hint="eastAsia" w:ascii="宋体" w:eastAsia="宋体" w:cs="宋体"/>
          <w:bCs/>
          <w:color w:val="auto"/>
          <w:sz w:val="22"/>
          <w:szCs w:val="22"/>
          <w:highlight w:val="none"/>
        </w:rPr>
        <w:t>附件十</w:t>
      </w:r>
    </w:p>
    <w:p w14:paraId="6909B963">
      <w:pPr>
        <w:autoSpaceDE w:val="0"/>
        <w:autoSpaceDN w:val="0"/>
        <w:adjustRightInd w:val="0"/>
        <w:spacing w:line="500" w:lineRule="atLeast"/>
        <w:jc w:val="center"/>
        <w:rPr>
          <w:rFonts w:ascii="宋体" w:eastAsia="宋体" w:cs="宋体"/>
          <w:b w:val="0"/>
          <w:color w:val="auto"/>
          <w:sz w:val="22"/>
          <w:szCs w:val="22"/>
          <w:highlight w:val="none"/>
        </w:rPr>
      </w:pPr>
      <w:r>
        <w:rPr>
          <w:rFonts w:hint="eastAsia" w:ascii="宋体" w:eastAsia="宋体" w:cs="宋体"/>
          <w:bCs/>
          <w:color w:val="auto"/>
          <w:sz w:val="32"/>
          <w:szCs w:val="32"/>
          <w:highlight w:val="none"/>
        </w:rPr>
        <w:t>供应商项目业绩清单</w:t>
      </w:r>
    </w:p>
    <w:p w14:paraId="6021889D">
      <w:pPr>
        <w:autoSpaceDE w:val="0"/>
        <w:autoSpaceDN w:val="0"/>
        <w:adjustRightInd w:val="0"/>
        <w:spacing w:line="40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rPr>
        <w:t>项目名称</w:t>
      </w:r>
      <w:r>
        <w:rPr>
          <w:rFonts w:hint="eastAsia" w:ascii="宋体" w:eastAsia="宋体" w:cs="宋体"/>
          <w:b w:val="0"/>
          <w:color w:val="auto"/>
          <w:sz w:val="22"/>
          <w:szCs w:val="22"/>
          <w:highlight w:val="none"/>
          <w:lang w:val="zh-CN"/>
        </w:rPr>
        <w:t>：</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 xml:space="preserve">          </w:t>
      </w:r>
    </w:p>
    <w:p w14:paraId="75EF9606">
      <w:pPr>
        <w:autoSpaceDE w:val="0"/>
        <w:autoSpaceDN w:val="0"/>
        <w:adjustRightInd w:val="0"/>
        <w:spacing w:line="36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lang w:val="zh-CN"/>
        </w:rPr>
        <w:t>招标编号：</w:t>
      </w:r>
      <w:r>
        <w:rPr>
          <w:rFonts w:hint="eastAsia" w:ascii="宋体" w:eastAsia="宋体" w:cs="宋体"/>
          <w:b w:val="0"/>
          <w:color w:val="auto"/>
          <w:sz w:val="22"/>
          <w:szCs w:val="22"/>
          <w:highlight w:val="none"/>
          <w:u w:val="single"/>
        </w:rPr>
        <w:t xml:space="preserve">                 </w:t>
      </w:r>
      <w:r>
        <w:rPr>
          <w:rFonts w:hint="eastAsia" w:ascii="宋体" w:eastAsia="宋体" w:cs="宋体"/>
          <w:b w:val="0"/>
          <w:color w:val="auto"/>
          <w:sz w:val="22"/>
          <w:szCs w:val="22"/>
          <w:highlight w:val="none"/>
          <w:u w:val="single"/>
          <w:lang w:val="zh-CN"/>
        </w:rPr>
        <w:t xml:space="preserve"> </w:t>
      </w:r>
    </w:p>
    <w:tbl>
      <w:tblPr>
        <w:tblStyle w:val="45"/>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BFAEB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29752D59">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序号</w:t>
            </w:r>
          </w:p>
        </w:tc>
        <w:tc>
          <w:tcPr>
            <w:tcW w:w="1153" w:type="dxa"/>
            <w:tcBorders>
              <w:top w:val="double" w:color="000000" w:sz="6" w:space="0"/>
            </w:tcBorders>
          </w:tcPr>
          <w:p w14:paraId="749765C6">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采购</w:t>
            </w:r>
          </w:p>
          <w:p w14:paraId="0C249858">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olor w:val="auto"/>
                <w:spacing w:val="20"/>
                <w:sz w:val="22"/>
                <w:szCs w:val="22"/>
                <w:highlight w:val="none"/>
              </w:rPr>
              <w:t>单位</w:t>
            </w:r>
          </w:p>
        </w:tc>
        <w:tc>
          <w:tcPr>
            <w:tcW w:w="1154" w:type="dxa"/>
            <w:tcBorders>
              <w:top w:val="double" w:color="000000" w:sz="6" w:space="0"/>
            </w:tcBorders>
          </w:tcPr>
          <w:p w14:paraId="2A491614">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项目</w:t>
            </w:r>
          </w:p>
          <w:p w14:paraId="38F26F24">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名称</w:t>
            </w:r>
          </w:p>
        </w:tc>
        <w:tc>
          <w:tcPr>
            <w:tcW w:w="1154" w:type="dxa"/>
            <w:tcBorders>
              <w:top w:val="double" w:color="000000" w:sz="6" w:space="0"/>
            </w:tcBorders>
          </w:tcPr>
          <w:p w14:paraId="40447D4A">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数量</w:t>
            </w:r>
          </w:p>
        </w:tc>
        <w:tc>
          <w:tcPr>
            <w:tcW w:w="1154" w:type="dxa"/>
            <w:tcBorders>
              <w:top w:val="double" w:color="000000" w:sz="6" w:space="0"/>
            </w:tcBorders>
          </w:tcPr>
          <w:p w14:paraId="45B8380C">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合同</w:t>
            </w:r>
          </w:p>
          <w:p w14:paraId="22BF19CB">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aps/>
                <w:color w:val="auto"/>
                <w:spacing w:val="20"/>
                <w:sz w:val="22"/>
                <w:szCs w:val="22"/>
                <w:highlight w:val="none"/>
              </w:rPr>
              <w:t>金额</w:t>
            </w:r>
          </w:p>
        </w:tc>
        <w:tc>
          <w:tcPr>
            <w:tcW w:w="1154" w:type="dxa"/>
            <w:tcBorders>
              <w:top w:val="double" w:color="000000" w:sz="6" w:space="0"/>
            </w:tcBorders>
          </w:tcPr>
          <w:p w14:paraId="459BAA5A">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签约</w:t>
            </w:r>
          </w:p>
          <w:p w14:paraId="62EC18B6">
            <w:pPr>
              <w:tabs>
                <w:tab w:val="left" w:pos="4140"/>
              </w:tabs>
              <w:adjustRightInd w:val="0"/>
              <w:snapToGrid w:val="0"/>
              <w:spacing w:line="320" w:lineRule="atLeast"/>
              <w:jc w:val="center"/>
              <w:rPr>
                <w:rFonts w:ascii="宋体" w:eastAsia="宋体" w:cs="宋体"/>
                <w:b w:val="0"/>
                <w:caps/>
                <w:color w:val="auto"/>
                <w:spacing w:val="20"/>
                <w:sz w:val="22"/>
                <w:szCs w:val="22"/>
                <w:highlight w:val="none"/>
              </w:rPr>
            </w:pPr>
            <w:r>
              <w:rPr>
                <w:rFonts w:hint="eastAsia" w:ascii="宋体" w:eastAsia="宋体" w:cs="宋体"/>
                <w:b w:val="0"/>
                <w:color w:val="auto"/>
                <w:spacing w:val="20"/>
                <w:sz w:val="22"/>
                <w:szCs w:val="22"/>
                <w:highlight w:val="none"/>
              </w:rPr>
              <w:t>日期</w:t>
            </w:r>
          </w:p>
        </w:tc>
        <w:tc>
          <w:tcPr>
            <w:tcW w:w="1154" w:type="dxa"/>
            <w:tcBorders>
              <w:top w:val="double" w:color="000000" w:sz="6" w:space="0"/>
            </w:tcBorders>
          </w:tcPr>
          <w:p w14:paraId="156E2AB3">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联系人</w:t>
            </w:r>
          </w:p>
        </w:tc>
        <w:tc>
          <w:tcPr>
            <w:tcW w:w="1154" w:type="dxa"/>
            <w:tcBorders>
              <w:top w:val="double" w:color="000000" w:sz="6" w:space="0"/>
            </w:tcBorders>
          </w:tcPr>
          <w:p w14:paraId="07AEB3CA">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联系</w:t>
            </w:r>
          </w:p>
          <w:p w14:paraId="3F95BA74">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电话</w:t>
            </w:r>
          </w:p>
        </w:tc>
        <w:tc>
          <w:tcPr>
            <w:tcW w:w="770" w:type="dxa"/>
            <w:tcBorders>
              <w:top w:val="double" w:color="000000" w:sz="6" w:space="0"/>
            </w:tcBorders>
          </w:tcPr>
          <w:p w14:paraId="3545A9D0">
            <w:pPr>
              <w:tabs>
                <w:tab w:val="left" w:pos="4140"/>
              </w:tabs>
              <w:adjustRightInd w:val="0"/>
              <w:snapToGrid w:val="0"/>
              <w:spacing w:line="320" w:lineRule="atLeast"/>
              <w:jc w:val="center"/>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备注</w:t>
            </w:r>
          </w:p>
        </w:tc>
      </w:tr>
      <w:tr w14:paraId="69A4F6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3847C8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53D52B3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A56B01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852799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067162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8342ED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B823B1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D26F74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69BC8757">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13EFD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BFFE7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2304BB0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6FB930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442416E">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F0A450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A8189F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76F1EF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7AE362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6E01A02F">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6779D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911223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09826E3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319696E">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80511C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57E4EB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651B0D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E5DEFF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9AD91B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1A1910E4">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241191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7CE15F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07EA626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178C91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6DC8F0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31D9BA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5EB0E7E">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FA43F9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00A554F">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52944C84">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4B603C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B98D43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29BED4A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90B3DF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67D198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A33AD8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B860DE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34992E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BB2F32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701B3F11">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406B88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03821B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582EC3E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9FBF65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943B0A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938C2B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50AC81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CD4F00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0F5FD7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222FC8D5">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6CDA61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534B21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25E7156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FD656F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4C2F0A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EC6CC3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07E0E0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E63816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A75114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126930CA">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2119F5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11B727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6DD465C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DF8EE6E">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6504AC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28CFE0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3C067E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98E04F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74F782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537BAE7F">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22BA9D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3763F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1C093D1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78553F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9E0C9A7">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20E10A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86C9B9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D2A148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3CF2D0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314D12F0">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3C6850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CCD3BF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43C8742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5CD657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A718B9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47959A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E0A023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0E6AF8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869449F">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5E842841">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419BE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0DD592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0AA481E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69E952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57CA0F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6AB457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E33BB7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334E9F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21E956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2B09E1BB">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6F0AF5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1CD218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490408F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8C4F63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A028ED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0F967F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78EB9B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52CC97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FB0FA3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5DF0E2D6">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0BFA62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1E4C2F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2349902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2A1656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413B5EF">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47F28D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38E24D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B9458B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19B095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14729062">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467D9E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964A8C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2E0CEE0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DE598B7">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597276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AB4F85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23AC8B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92A203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823EB6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18255F4D">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2358AE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F6FC3D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0FF937B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278B7A7">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A8871B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4A15FA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FA07587">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9EE067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A31C3AE">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2084AFDF">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596406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AA9700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63BB548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4D2884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7564E6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1B7BF0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5BBB55C">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198C3B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9B76F7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2EC11E77">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1A1893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B0022F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4AADBAA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6A73EB8">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03673E1">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A00719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6BEEEE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7E0DEA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144FA6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4A60EF2C">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775FF6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492897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758425C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801DE9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DCBDC9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5281FCA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BC45A4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0AB8BB7">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9BC8BA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75FB7C4B">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6B694F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0EB6D0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3C137466">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4E04E0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6D3B55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D14F50B">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62F1A89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75E272C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E56317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4AF56994">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713A72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D0326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Pr>
          <w:p w14:paraId="07F6E81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CDD5DB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12D3FDC2">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48314F5D">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3486F005">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262BC7B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Pr>
          <w:p w14:paraId="0D3BEAB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Pr>
          <w:p w14:paraId="79EA029E">
            <w:pPr>
              <w:tabs>
                <w:tab w:val="left" w:pos="4140"/>
              </w:tabs>
              <w:adjustRightInd w:val="0"/>
              <w:snapToGrid w:val="0"/>
              <w:spacing w:line="320" w:lineRule="atLeast"/>
              <w:rPr>
                <w:rFonts w:ascii="宋体" w:eastAsia="宋体" w:cs="宋体"/>
                <w:b w:val="0"/>
                <w:color w:val="auto"/>
                <w:spacing w:val="20"/>
                <w:sz w:val="22"/>
                <w:szCs w:val="22"/>
                <w:highlight w:val="none"/>
              </w:rPr>
            </w:pPr>
          </w:p>
        </w:tc>
      </w:tr>
      <w:tr w14:paraId="52A92F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AC8253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3" w:type="dxa"/>
            <w:tcBorders>
              <w:bottom w:val="double" w:color="000000" w:sz="6" w:space="0"/>
            </w:tcBorders>
          </w:tcPr>
          <w:p w14:paraId="390AF5EA">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346707D0">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568F6F9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5DD7A4C4">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0D77C559">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27CC49D3">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1154" w:type="dxa"/>
            <w:tcBorders>
              <w:bottom w:val="double" w:color="000000" w:sz="6" w:space="0"/>
            </w:tcBorders>
          </w:tcPr>
          <w:p w14:paraId="20B5808F">
            <w:pPr>
              <w:tabs>
                <w:tab w:val="left" w:pos="4140"/>
              </w:tabs>
              <w:adjustRightInd w:val="0"/>
              <w:snapToGrid w:val="0"/>
              <w:spacing w:line="320" w:lineRule="atLeast"/>
              <w:rPr>
                <w:rFonts w:ascii="宋体" w:eastAsia="宋体" w:cs="宋体"/>
                <w:b w:val="0"/>
                <w:color w:val="auto"/>
                <w:spacing w:val="20"/>
                <w:sz w:val="22"/>
                <w:szCs w:val="22"/>
                <w:highlight w:val="none"/>
              </w:rPr>
            </w:pPr>
          </w:p>
        </w:tc>
        <w:tc>
          <w:tcPr>
            <w:tcW w:w="770" w:type="dxa"/>
            <w:tcBorders>
              <w:bottom w:val="double" w:color="000000" w:sz="6" w:space="0"/>
            </w:tcBorders>
          </w:tcPr>
          <w:p w14:paraId="09437B17">
            <w:pPr>
              <w:tabs>
                <w:tab w:val="left" w:pos="4140"/>
              </w:tabs>
              <w:adjustRightInd w:val="0"/>
              <w:snapToGrid w:val="0"/>
              <w:spacing w:line="320" w:lineRule="atLeast"/>
              <w:rPr>
                <w:rFonts w:ascii="宋体" w:eastAsia="宋体" w:cs="宋体"/>
                <w:b w:val="0"/>
                <w:color w:val="auto"/>
                <w:spacing w:val="20"/>
                <w:sz w:val="22"/>
                <w:szCs w:val="22"/>
                <w:highlight w:val="none"/>
              </w:rPr>
            </w:pPr>
          </w:p>
        </w:tc>
      </w:tr>
    </w:tbl>
    <w:p w14:paraId="0C877D7C">
      <w:pPr>
        <w:spacing w:line="360" w:lineRule="exac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本表后附相关证明材料，证明材料以第七部分评审细则中的要求为准。</w:t>
      </w:r>
    </w:p>
    <w:p w14:paraId="50F9518B">
      <w:pPr>
        <w:rPr>
          <w:rFonts w:ascii="宋体" w:eastAsia="宋体" w:cs="宋体"/>
          <w:b w:val="0"/>
          <w:color w:val="auto"/>
          <w:spacing w:val="20"/>
          <w:sz w:val="22"/>
          <w:szCs w:val="22"/>
          <w:highlight w:val="none"/>
        </w:rPr>
      </w:pPr>
    </w:p>
    <w:p w14:paraId="5F02CC91">
      <w:pPr>
        <w:rPr>
          <w:rFonts w:ascii="宋体" w:eastAsia="宋体" w:cs="宋体"/>
          <w:b w:val="0"/>
          <w:color w:val="auto"/>
          <w:sz w:val="22"/>
          <w:szCs w:val="22"/>
          <w:highlight w:val="none"/>
        </w:rPr>
      </w:pPr>
      <w:r>
        <w:rPr>
          <w:rFonts w:hint="eastAsia" w:ascii="宋体" w:eastAsia="宋体" w:cs="宋体"/>
          <w:b w:val="0"/>
          <w:color w:val="auto"/>
          <w:spacing w:val="20"/>
          <w:sz w:val="22"/>
          <w:szCs w:val="22"/>
          <w:highlight w:val="none"/>
        </w:rPr>
        <w:t>供应商盖章：</w:t>
      </w:r>
    </w:p>
    <w:p w14:paraId="5B6C7064">
      <w:pPr>
        <w:autoSpaceDE w:val="0"/>
        <w:autoSpaceDN w:val="0"/>
        <w:adjustRightInd w:val="0"/>
        <w:spacing w:line="360" w:lineRule="exact"/>
        <w:rPr>
          <w:rFonts w:ascii="宋体" w:eastAsia="宋体" w:cs="宋体"/>
          <w:b w:val="0"/>
          <w:color w:val="auto"/>
          <w:sz w:val="22"/>
          <w:szCs w:val="22"/>
          <w:highlight w:val="none"/>
          <w:lang w:val="zh-CN"/>
        </w:rPr>
      </w:pPr>
    </w:p>
    <w:p w14:paraId="0B6A1431">
      <w:pPr>
        <w:autoSpaceDE w:val="0"/>
        <w:autoSpaceDN w:val="0"/>
        <w:adjustRightInd w:val="0"/>
        <w:spacing w:line="360" w:lineRule="exact"/>
        <w:rPr>
          <w:rFonts w:ascii="宋体" w:eastAsia="宋体" w:cs="宋体"/>
          <w:b w:val="0"/>
          <w:color w:val="auto"/>
          <w:sz w:val="22"/>
          <w:szCs w:val="22"/>
          <w:highlight w:val="none"/>
          <w:lang w:val="zh-CN"/>
        </w:rPr>
      </w:pPr>
    </w:p>
    <w:p w14:paraId="3C7AFD8D">
      <w:pPr>
        <w:widowControl/>
        <w:jc w:val="center"/>
        <w:rPr>
          <w:rFonts w:ascii="宋体" w:eastAsia="宋体" w:cs="宋体"/>
          <w:b w:val="0"/>
          <w:color w:val="auto"/>
          <w:sz w:val="22"/>
          <w:szCs w:val="22"/>
          <w:highlight w:val="none"/>
        </w:rPr>
      </w:pPr>
    </w:p>
    <w:p w14:paraId="31B3E86E">
      <w:pPr>
        <w:widowControl/>
        <w:jc w:val="center"/>
        <w:rPr>
          <w:rFonts w:ascii="宋体" w:eastAsia="宋体" w:cs="宋体"/>
          <w:b w:val="0"/>
          <w:color w:val="auto"/>
          <w:sz w:val="22"/>
          <w:szCs w:val="22"/>
          <w:highlight w:val="none"/>
        </w:rPr>
      </w:pPr>
    </w:p>
    <w:p w14:paraId="5DD736BF">
      <w:pPr>
        <w:snapToGrid w:val="0"/>
        <w:spacing w:line="460" w:lineRule="atLeast"/>
        <w:jc w:val="left"/>
        <w:rPr>
          <w:rFonts w:ascii="宋体" w:eastAsia="宋体" w:cs="宋体"/>
          <w:b w:val="0"/>
          <w:color w:val="auto"/>
          <w:sz w:val="22"/>
          <w:szCs w:val="22"/>
          <w:highlight w:val="none"/>
        </w:rPr>
      </w:pPr>
    </w:p>
    <w:p w14:paraId="46D49107">
      <w:pPr>
        <w:snapToGrid w:val="0"/>
        <w:spacing w:line="460" w:lineRule="atLeast"/>
        <w:jc w:val="left"/>
        <w:rPr>
          <w:rFonts w:ascii="宋体" w:eastAsia="宋体" w:cs="宋体"/>
          <w:b w:val="0"/>
          <w:color w:val="auto"/>
          <w:sz w:val="22"/>
          <w:szCs w:val="22"/>
          <w:highlight w:val="none"/>
        </w:rPr>
      </w:pPr>
    </w:p>
    <w:p w14:paraId="4585837F">
      <w:pPr>
        <w:snapToGrid w:val="0"/>
        <w:spacing w:line="460" w:lineRule="atLeast"/>
        <w:jc w:val="left"/>
        <w:rPr>
          <w:rFonts w:ascii="宋体" w:eastAsia="宋体" w:cs="宋体"/>
          <w:b w:val="0"/>
          <w:color w:val="auto"/>
          <w:sz w:val="22"/>
          <w:szCs w:val="22"/>
          <w:highlight w:val="none"/>
        </w:rPr>
      </w:pPr>
    </w:p>
    <w:p w14:paraId="31735E45">
      <w:pPr>
        <w:snapToGrid w:val="0"/>
        <w:spacing w:line="460" w:lineRule="atLeast"/>
        <w:jc w:val="left"/>
        <w:rPr>
          <w:rFonts w:ascii="宋体" w:eastAsia="宋体" w:cs="宋体"/>
          <w:b w:val="0"/>
          <w:color w:val="auto"/>
          <w:sz w:val="22"/>
          <w:szCs w:val="22"/>
          <w:highlight w:val="none"/>
        </w:rPr>
      </w:pPr>
      <w:r>
        <w:rPr>
          <w:rFonts w:hint="eastAsia" w:ascii="宋体" w:eastAsia="宋体" w:cs="宋体"/>
          <w:bCs/>
          <w:color w:val="auto"/>
          <w:sz w:val="22"/>
          <w:szCs w:val="22"/>
          <w:highlight w:val="none"/>
        </w:rPr>
        <w:t>附件十一</w:t>
      </w:r>
      <w:r>
        <w:rPr>
          <w:rFonts w:hint="eastAsia" w:ascii="宋体" w:eastAsia="宋体" w:cs="宋体"/>
          <w:b w:val="0"/>
          <w:color w:val="auto"/>
          <w:sz w:val="22"/>
          <w:szCs w:val="22"/>
          <w:highlight w:val="none"/>
        </w:rPr>
        <w:t xml:space="preserve">         </w:t>
      </w:r>
    </w:p>
    <w:p w14:paraId="24823FF3">
      <w:pPr>
        <w:snapToGrid w:val="0"/>
        <w:spacing w:line="460" w:lineRule="atLeast"/>
        <w:jc w:val="center"/>
        <w:rPr>
          <w:rFonts w:ascii="宋体" w:eastAsia="宋体" w:cs="宋体"/>
          <w:b w:val="0"/>
          <w:color w:val="auto"/>
          <w:sz w:val="22"/>
          <w:szCs w:val="22"/>
          <w:highlight w:val="none"/>
        </w:rPr>
      </w:pPr>
      <w:r>
        <w:rPr>
          <w:rFonts w:hint="eastAsia" w:ascii="宋体" w:eastAsia="宋体" w:cs="宋体"/>
          <w:bCs/>
          <w:color w:val="auto"/>
          <w:sz w:val="32"/>
          <w:szCs w:val="32"/>
          <w:highlight w:val="none"/>
        </w:rPr>
        <w:t>项目负责人情况表</w:t>
      </w:r>
    </w:p>
    <w:p w14:paraId="7B56D48C">
      <w:pPr>
        <w:snapToGrid w:val="0"/>
        <w:spacing w:line="460" w:lineRule="atLeas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rPr>
        <w:t>项目名称</w:t>
      </w:r>
      <w:r>
        <w:rPr>
          <w:rFonts w:hint="eastAsia" w:ascii="宋体" w:eastAsia="宋体" w:cs="宋体"/>
          <w:b w:val="0"/>
          <w:color w:val="auto"/>
          <w:sz w:val="22"/>
          <w:szCs w:val="22"/>
          <w:highlight w:val="none"/>
          <w:lang w:val="zh-CN"/>
        </w:rPr>
        <w:t>：</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 xml:space="preserve">          </w:t>
      </w:r>
    </w:p>
    <w:p w14:paraId="1951C4CB">
      <w:pPr>
        <w:autoSpaceDE w:val="0"/>
        <w:autoSpaceDN w:val="0"/>
        <w:adjustRightInd w:val="0"/>
        <w:spacing w:line="360" w:lineRule="exact"/>
        <w:rPr>
          <w:rFonts w:ascii="宋体" w:eastAsia="宋体" w:cs="宋体"/>
          <w:b w:val="0"/>
          <w:color w:val="auto"/>
          <w:sz w:val="22"/>
          <w:szCs w:val="22"/>
          <w:highlight w:val="none"/>
          <w:u w:val="single"/>
        </w:rPr>
      </w:pPr>
      <w:r>
        <w:rPr>
          <w:rFonts w:hint="eastAsia" w:ascii="宋体" w:eastAsia="宋体" w:cs="宋体"/>
          <w:b w:val="0"/>
          <w:color w:val="auto"/>
          <w:sz w:val="22"/>
          <w:szCs w:val="22"/>
          <w:highlight w:val="none"/>
          <w:lang w:val="zh-CN"/>
        </w:rPr>
        <w:t>招标编号：</w:t>
      </w:r>
      <w:r>
        <w:rPr>
          <w:rFonts w:hint="eastAsia" w:ascii="宋体" w:eastAsia="宋体" w:cs="宋体"/>
          <w:b w:val="0"/>
          <w:color w:val="auto"/>
          <w:sz w:val="22"/>
          <w:szCs w:val="22"/>
          <w:highlight w:val="none"/>
          <w:u w:val="single"/>
        </w:rPr>
        <w:t xml:space="preserve">                 </w:t>
      </w:r>
    </w:p>
    <w:tbl>
      <w:tblPr>
        <w:tblStyle w:val="45"/>
        <w:tblW w:w="0" w:type="auto"/>
        <w:tblInd w:w="108" w:type="dxa"/>
        <w:tblLayout w:type="fixed"/>
        <w:tblCellMar>
          <w:top w:w="0" w:type="dxa"/>
          <w:left w:w="108" w:type="dxa"/>
          <w:bottom w:w="0" w:type="dxa"/>
          <w:right w:w="108" w:type="dxa"/>
        </w:tblCellMar>
      </w:tblPr>
      <w:tblGrid>
        <w:gridCol w:w="1620"/>
        <w:gridCol w:w="1548"/>
        <w:gridCol w:w="1260"/>
        <w:gridCol w:w="1260"/>
        <w:gridCol w:w="1800"/>
        <w:gridCol w:w="1572"/>
      </w:tblGrid>
      <w:tr w14:paraId="656D87CE">
        <w:tblPrEx>
          <w:tblCellMar>
            <w:top w:w="0" w:type="dxa"/>
            <w:left w:w="108" w:type="dxa"/>
            <w:bottom w:w="0" w:type="dxa"/>
            <w:right w:w="108" w:type="dxa"/>
          </w:tblCellMar>
        </w:tblPrEx>
        <w:trPr>
          <w:trHeight w:val="863" w:hRule="atLeast"/>
        </w:trPr>
        <w:tc>
          <w:tcPr>
            <w:tcW w:w="1620"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CA57936">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姓名</w:t>
            </w:r>
          </w:p>
        </w:tc>
        <w:tc>
          <w:tcPr>
            <w:tcW w:w="1548"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A91213">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性别</w:t>
            </w:r>
          </w:p>
        </w:tc>
        <w:tc>
          <w:tcPr>
            <w:tcW w:w="1260"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B6AE08">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年龄</w:t>
            </w:r>
          </w:p>
        </w:tc>
        <w:tc>
          <w:tcPr>
            <w:tcW w:w="1260"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2332A4">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职务</w:t>
            </w:r>
          </w:p>
        </w:tc>
        <w:tc>
          <w:tcPr>
            <w:tcW w:w="1800"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A89F0">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职称</w:t>
            </w:r>
          </w:p>
        </w:tc>
        <w:tc>
          <w:tcPr>
            <w:tcW w:w="1572"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80C6935">
            <w:pPr>
              <w:snapToGrid w:val="0"/>
              <w:spacing w:line="460" w:lineRule="atLeast"/>
              <w:jc w:val="center"/>
              <w:rPr>
                <w:rFonts w:ascii="宋体" w:eastAsia="宋体" w:cs="宋体"/>
                <w:b w:val="0"/>
                <w:color w:val="auto"/>
                <w:sz w:val="22"/>
                <w:szCs w:val="22"/>
                <w:highlight w:val="none"/>
              </w:rPr>
            </w:pPr>
            <w:r>
              <w:rPr>
                <w:rFonts w:hint="eastAsia" w:ascii="宋体" w:eastAsia="宋体" w:cs="宋体"/>
                <w:b w:val="0"/>
                <w:color w:val="auto"/>
                <w:sz w:val="22"/>
                <w:szCs w:val="22"/>
                <w:highlight w:val="none"/>
              </w:rPr>
              <w:t>学历</w:t>
            </w:r>
          </w:p>
        </w:tc>
      </w:tr>
      <w:tr w14:paraId="77CEDAE4">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2D23E25B">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5FEAC1">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0A7590">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C41FEF">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3B9FCA">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45C6E141">
            <w:pPr>
              <w:snapToGrid w:val="0"/>
              <w:spacing w:line="460" w:lineRule="atLeast"/>
              <w:ind w:firstLine="480"/>
              <w:rPr>
                <w:rFonts w:ascii="宋体" w:eastAsia="宋体" w:cs="宋体"/>
                <w:b w:val="0"/>
                <w:color w:val="auto"/>
                <w:sz w:val="22"/>
                <w:szCs w:val="22"/>
                <w:highlight w:val="none"/>
              </w:rPr>
            </w:pPr>
          </w:p>
        </w:tc>
      </w:tr>
      <w:tr w14:paraId="478391CF">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01DC02A7">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BF8F2C">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DEBC2D">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AE3189">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D75625">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0AFC032B">
            <w:pPr>
              <w:snapToGrid w:val="0"/>
              <w:spacing w:line="460" w:lineRule="atLeast"/>
              <w:ind w:firstLine="480"/>
              <w:rPr>
                <w:rFonts w:ascii="宋体" w:eastAsia="宋体" w:cs="宋体"/>
                <w:b w:val="0"/>
                <w:color w:val="auto"/>
                <w:sz w:val="22"/>
                <w:szCs w:val="22"/>
                <w:highlight w:val="none"/>
              </w:rPr>
            </w:pPr>
          </w:p>
        </w:tc>
      </w:tr>
      <w:tr w14:paraId="758BE167">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2A4C59C0">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6440B3">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008996">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C2A0C5">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2FC8B8">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12AD7096">
            <w:pPr>
              <w:snapToGrid w:val="0"/>
              <w:spacing w:line="460" w:lineRule="atLeast"/>
              <w:ind w:firstLine="480"/>
              <w:rPr>
                <w:rFonts w:ascii="宋体" w:eastAsia="宋体" w:cs="宋体"/>
                <w:b w:val="0"/>
                <w:color w:val="auto"/>
                <w:sz w:val="22"/>
                <w:szCs w:val="22"/>
                <w:highlight w:val="none"/>
              </w:rPr>
            </w:pPr>
          </w:p>
        </w:tc>
      </w:tr>
      <w:tr w14:paraId="7AA177B8">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7D0298F5">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314EAC">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C136CE">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40A684">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C7AFB2">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4AE72CE0">
            <w:pPr>
              <w:snapToGrid w:val="0"/>
              <w:spacing w:line="460" w:lineRule="atLeast"/>
              <w:ind w:firstLine="480"/>
              <w:rPr>
                <w:rFonts w:ascii="宋体" w:eastAsia="宋体" w:cs="宋体"/>
                <w:b w:val="0"/>
                <w:color w:val="auto"/>
                <w:sz w:val="22"/>
                <w:szCs w:val="22"/>
                <w:highlight w:val="none"/>
              </w:rPr>
            </w:pPr>
          </w:p>
        </w:tc>
      </w:tr>
      <w:tr w14:paraId="3B420314">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412C4E29">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3CFB41">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854086">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1067B9">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028A59">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155B5D90">
            <w:pPr>
              <w:snapToGrid w:val="0"/>
              <w:spacing w:line="460" w:lineRule="atLeast"/>
              <w:ind w:firstLine="480"/>
              <w:rPr>
                <w:rFonts w:ascii="宋体" w:eastAsia="宋体" w:cs="宋体"/>
                <w:b w:val="0"/>
                <w:color w:val="auto"/>
                <w:sz w:val="22"/>
                <w:szCs w:val="22"/>
                <w:highlight w:val="none"/>
              </w:rPr>
            </w:pPr>
          </w:p>
        </w:tc>
      </w:tr>
      <w:tr w14:paraId="48F28347">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189EC266">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51D231">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B5CA95">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62C680">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B8B1FB">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557E4B7A">
            <w:pPr>
              <w:snapToGrid w:val="0"/>
              <w:spacing w:line="460" w:lineRule="atLeast"/>
              <w:ind w:firstLine="480"/>
              <w:rPr>
                <w:rFonts w:ascii="宋体" w:eastAsia="宋体" w:cs="宋体"/>
                <w:b w:val="0"/>
                <w:color w:val="auto"/>
                <w:sz w:val="22"/>
                <w:szCs w:val="22"/>
                <w:highlight w:val="none"/>
              </w:rPr>
            </w:pPr>
          </w:p>
        </w:tc>
      </w:tr>
      <w:tr w14:paraId="5831CF1E">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2083F657">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62E6DE">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435AFB">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73758C">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765A42">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17667C5C">
            <w:pPr>
              <w:snapToGrid w:val="0"/>
              <w:spacing w:line="460" w:lineRule="atLeast"/>
              <w:ind w:firstLine="480"/>
              <w:rPr>
                <w:rFonts w:ascii="宋体" w:eastAsia="宋体" w:cs="宋体"/>
                <w:b w:val="0"/>
                <w:color w:val="auto"/>
                <w:sz w:val="22"/>
                <w:szCs w:val="22"/>
                <w:highlight w:val="none"/>
              </w:rPr>
            </w:pPr>
          </w:p>
        </w:tc>
      </w:tr>
      <w:tr w14:paraId="675CC553">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61CD6F15">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C9BB85">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9291C2">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04CA5D">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D39EDB">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7AEDF6AA">
            <w:pPr>
              <w:snapToGrid w:val="0"/>
              <w:spacing w:line="460" w:lineRule="atLeast"/>
              <w:ind w:firstLine="480"/>
              <w:rPr>
                <w:rFonts w:ascii="宋体" w:eastAsia="宋体" w:cs="宋体"/>
                <w:b w:val="0"/>
                <w:color w:val="auto"/>
                <w:sz w:val="22"/>
                <w:szCs w:val="22"/>
                <w:highlight w:val="none"/>
              </w:rPr>
            </w:pPr>
          </w:p>
        </w:tc>
      </w:tr>
      <w:tr w14:paraId="780D572E">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310C0D84">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EAFBDA">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588E9">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EF4043">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FCD3BC">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1557B739">
            <w:pPr>
              <w:snapToGrid w:val="0"/>
              <w:spacing w:line="460" w:lineRule="atLeast"/>
              <w:ind w:firstLine="480"/>
              <w:rPr>
                <w:rFonts w:ascii="宋体" w:eastAsia="宋体" w:cs="宋体"/>
                <w:b w:val="0"/>
                <w:color w:val="auto"/>
                <w:sz w:val="22"/>
                <w:szCs w:val="22"/>
                <w:highlight w:val="none"/>
              </w:rPr>
            </w:pPr>
          </w:p>
        </w:tc>
      </w:tr>
      <w:tr w14:paraId="6EC89073">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62FB976B">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9D59E4">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D8504A">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16FCB">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D0B6DA">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69C32F21">
            <w:pPr>
              <w:snapToGrid w:val="0"/>
              <w:spacing w:line="460" w:lineRule="atLeast"/>
              <w:ind w:firstLine="480"/>
              <w:rPr>
                <w:rFonts w:ascii="宋体" w:eastAsia="宋体" w:cs="宋体"/>
                <w:b w:val="0"/>
                <w:color w:val="auto"/>
                <w:sz w:val="22"/>
                <w:szCs w:val="22"/>
                <w:highlight w:val="none"/>
              </w:rPr>
            </w:pPr>
          </w:p>
        </w:tc>
      </w:tr>
      <w:tr w14:paraId="1C147D42">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tcPr>
          <w:p w14:paraId="1D15DD87">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F57802">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B54F38">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6D0779">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AEBA06">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tcPr>
          <w:p w14:paraId="1700803E">
            <w:pPr>
              <w:snapToGrid w:val="0"/>
              <w:spacing w:line="460" w:lineRule="atLeast"/>
              <w:ind w:firstLine="480"/>
              <w:rPr>
                <w:rFonts w:ascii="宋体" w:eastAsia="宋体" w:cs="宋体"/>
                <w:b w:val="0"/>
                <w:color w:val="auto"/>
                <w:sz w:val="22"/>
                <w:szCs w:val="22"/>
                <w:highlight w:val="none"/>
              </w:rPr>
            </w:pPr>
          </w:p>
        </w:tc>
      </w:tr>
      <w:tr w14:paraId="05D556C6">
        <w:tblPrEx>
          <w:tblCellMar>
            <w:top w:w="0" w:type="dxa"/>
            <w:left w:w="108" w:type="dxa"/>
            <w:bottom w:w="0" w:type="dxa"/>
            <w:right w:w="108" w:type="dxa"/>
          </w:tblCellMar>
        </w:tblPrEx>
        <w:trPr>
          <w:trHeight w:val="595" w:hRule="exact"/>
        </w:trPr>
        <w:tc>
          <w:tcPr>
            <w:tcW w:w="1620"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tcPr>
          <w:p w14:paraId="7BDD773F">
            <w:pPr>
              <w:snapToGrid w:val="0"/>
              <w:spacing w:line="460" w:lineRule="atLeast"/>
              <w:ind w:firstLine="480"/>
              <w:rPr>
                <w:rFonts w:ascii="宋体" w:eastAsia="宋体" w:cs="宋体"/>
                <w:b w:val="0"/>
                <w:color w:val="auto"/>
                <w:sz w:val="22"/>
                <w:szCs w:val="22"/>
                <w:highlight w:val="none"/>
              </w:rPr>
            </w:pPr>
          </w:p>
        </w:tc>
        <w:tc>
          <w:tcPr>
            <w:tcW w:w="1548" w:type="dxa"/>
            <w:tcBorders>
              <w:top w:val="single" w:color="000000" w:sz="4" w:space="0"/>
              <w:left w:val="single" w:color="000000" w:sz="4" w:space="0"/>
              <w:bottom w:val="double" w:color="000000" w:sz="4" w:space="0"/>
              <w:right w:val="single" w:color="000000" w:sz="4" w:space="0"/>
            </w:tcBorders>
            <w:tcMar>
              <w:top w:w="0" w:type="dxa"/>
              <w:left w:w="108" w:type="dxa"/>
              <w:bottom w:w="0" w:type="dxa"/>
              <w:right w:w="108" w:type="dxa"/>
            </w:tcMar>
          </w:tcPr>
          <w:p w14:paraId="5569B09A">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double" w:color="000000" w:sz="4" w:space="0"/>
              <w:right w:val="single" w:color="000000" w:sz="4" w:space="0"/>
            </w:tcBorders>
            <w:tcMar>
              <w:top w:w="0" w:type="dxa"/>
              <w:left w:w="108" w:type="dxa"/>
              <w:bottom w:w="0" w:type="dxa"/>
              <w:right w:w="108" w:type="dxa"/>
            </w:tcMar>
          </w:tcPr>
          <w:p w14:paraId="1C2A8078">
            <w:pPr>
              <w:snapToGrid w:val="0"/>
              <w:spacing w:line="460" w:lineRule="atLeast"/>
              <w:ind w:firstLine="480"/>
              <w:rPr>
                <w:rFonts w:ascii="宋体" w:eastAsia="宋体" w:cs="宋体"/>
                <w:b w:val="0"/>
                <w:color w:val="auto"/>
                <w:sz w:val="22"/>
                <w:szCs w:val="22"/>
                <w:highlight w:val="none"/>
              </w:rPr>
            </w:pPr>
          </w:p>
        </w:tc>
        <w:tc>
          <w:tcPr>
            <w:tcW w:w="1260" w:type="dxa"/>
            <w:tcBorders>
              <w:top w:val="single" w:color="000000" w:sz="4" w:space="0"/>
              <w:left w:val="single" w:color="000000" w:sz="4" w:space="0"/>
              <w:bottom w:val="double" w:color="000000" w:sz="4" w:space="0"/>
              <w:right w:val="single" w:color="000000" w:sz="4" w:space="0"/>
            </w:tcBorders>
            <w:tcMar>
              <w:top w:w="0" w:type="dxa"/>
              <w:left w:w="108" w:type="dxa"/>
              <w:bottom w:w="0" w:type="dxa"/>
              <w:right w:w="108" w:type="dxa"/>
            </w:tcMar>
          </w:tcPr>
          <w:p w14:paraId="55679C8A">
            <w:pPr>
              <w:snapToGrid w:val="0"/>
              <w:spacing w:line="460" w:lineRule="atLeast"/>
              <w:ind w:firstLine="480"/>
              <w:rPr>
                <w:rFonts w:ascii="宋体" w:eastAsia="宋体" w:cs="宋体"/>
                <w:b w:val="0"/>
                <w:color w:val="auto"/>
                <w:sz w:val="22"/>
                <w:szCs w:val="22"/>
                <w:highlight w:val="none"/>
              </w:rPr>
            </w:pPr>
          </w:p>
        </w:tc>
        <w:tc>
          <w:tcPr>
            <w:tcW w:w="1800" w:type="dxa"/>
            <w:tcBorders>
              <w:top w:val="single" w:color="000000" w:sz="4" w:space="0"/>
              <w:left w:val="single" w:color="000000" w:sz="4" w:space="0"/>
              <w:bottom w:val="double" w:color="000000" w:sz="4" w:space="0"/>
              <w:right w:val="single" w:color="000000" w:sz="4" w:space="0"/>
            </w:tcBorders>
            <w:tcMar>
              <w:top w:w="0" w:type="dxa"/>
              <w:left w:w="108" w:type="dxa"/>
              <w:bottom w:w="0" w:type="dxa"/>
              <w:right w:w="108" w:type="dxa"/>
            </w:tcMar>
          </w:tcPr>
          <w:p w14:paraId="38AEA9BB">
            <w:pPr>
              <w:snapToGrid w:val="0"/>
              <w:spacing w:line="460" w:lineRule="atLeast"/>
              <w:ind w:firstLine="480"/>
              <w:rPr>
                <w:rFonts w:ascii="宋体" w:eastAsia="宋体" w:cs="宋体"/>
                <w:b w:val="0"/>
                <w:color w:val="auto"/>
                <w:sz w:val="22"/>
                <w:szCs w:val="22"/>
                <w:highlight w:val="none"/>
              </w:rPr>
            </w:pPr>
          </w:p>
        </w:tc>
        <w:tc>
          <w:tcPr>
            <w:tcW w:w="1572"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tcPr>
          <w:p w14:paraId="6680BF42">
            <w:pPr>
              <w:snapToGrid w:val="0"/>
              <w:spacing w:line="460" w:lineRule="atLeast"/>
              <w:ind w:firstLine="480"/>
              <w:rPr>
                <w:rFonts w:ascii="宋体" w:eastAsia="宋体" w:cs="宋体"/>
                <w:b w:val="0"/>
                <w:color w:val="auto"/>
                <w:sz w:val="22"/>
                <w:szCs w:val="22"/>
                <w:highlight w:val="none"/>
              </w:rPr>
            </w:pPr>
          </w:p>
        </w:tc>
      </w:tr>
    </w:tbl>
    <w:p w14:paraId="7BED6DA0">
      <w:pPr>
        <w:snapToGrid w:val="0"/>
        <w:spacing w:line="460" w:lineRule="atLeast"/>
        <w:ind w:firstLine="480"/>
        <w:rPr>
          <w:rFonts w:ascii="宋体" w:eastAsia="宋体" w:cs="宋体"/>
          <w:b w:val="0"/>
          <w:color w:val="auto"/>
          <w:sz w:val="22"/>
          <w:szCs w:val="22"/>
          <w:highlight w:val="none"/>
        </w:rPr>
      </w:pPr>
      <w:r>
        <w:rPr>
          <w:rFonts w:hint="eastAsia" w:ascii="宋体" w:eastAsia="宋体" w:cs="宋体"/>
          <w:b w:val="0"/>
          <w:color w:val="auto"/>
          <w:sz w:val="22"/>
          <w:szCs w:val="22"/>
          <w:highlight w:val="none"/>
        </w:rPr>
        <w:t>注：根据评审办法提供相关材料复印件。</w:t>
      </w:r>
    </w:p>
    <w:p w14:paraId="23D9B98E">
      <w:pPr>
        <w:snapToGrid w:val="0"/>
        <w:spacing w:line="460" w:lineRule="atLeast"/>
        <w:ind w:firstLine="480"/>
        <w:rPr>
          <w:rFonts w:ascii="宋体" w:eastAsia="宋体" w:cs="宋体"/>
          <w:b w:val="0"/>
          <w:color w:val="auto"/>
          <w:spacing w:val="20"/>
          <w:sz w:val="22"/>
          <w:szCs w:val="22"/>
          <w:highlight w:val="none"/>
        </w:rPr>
      </w:pPr>
    </w:p>
    <w:p w14:paraId="430C760D">
      <w:pPr>
        <w:snapToGrid w:val="0"/>
        <w:spacing w:line="460" w:lineRule="atLeast"/>
        <w:ind w:firstLine="480"/>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供应商（盖公章）：</w:t>
      </w:r>
    </w:p>
    <w:p w14:paraId="2379F040">
      <w:pPr>
        <w:snapToGrid w:val="0"/>
        <w:spacing w:line="460" w:lineRule="atLeast"/>
        <w:ind w:firstLine="480"/>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 xml:space="preserve">法定代表人或授权代表（签字或盖章）： </w:t>
      </w:r>
    </w:p>
    <w:p w14:paraId="44AE1130">
      <w:pPr>
        <w:autoSpaceDE w:val="0"/>
        <w:autoSpaceDN w:val="0"/>
        <w:adjustRightInd w:val="0"/>
        <w:spacing w:line="360" w:lineRule="exact"/>
        <w:rPr>
          <w:rFonts w:ascii="宋体" w:eastAsia="宋体" w:cs="宋体"/>
          <w:b w:val="0"/>
          <w:color w:val="auto"/>
          <w:sz w:val="22"/>
          <w:szCs w:val="22"/>
          <w:highlight w:val="none"/>
          <w:lang w:val="zh-CN"/>
        </w:rPr>
      </w:pPr>
    </w:p>
    <w:p w14:paraId="7FACE650">
      <w:pPr>
        <w:autoSpaceDE w:val="0"/>
        <w:autoSpaceDN w:val="0"/>
        <w:adjustRightInd w:val="0"/>
        <w:spacing w:line="360" w:lineRule="exact"/>
        <w:rPr>
          <w:rFonts w:ascii="宋体" w:eastAsia="宋体" w:cs="宋体"/>
          <w:b w:val="0"/>
          <w:color w:val="auto"/>
          <w:sz w:val="22"/>
          <w:szCs w:val="22"/>
          <w:highlight w:val="none"/>
          <w:lang w:val="zh-CN"/>
        </w:rPr>
      </w:pPr>
    </w:p>
    <w:p w14:paraId="441234EF">
      <w:pPr>
        <w:spacing w:after="120"/>
        <w:ind w:left="420" w:leftChars="200"/>
        <w:rPr>
          <w:rFonts w:ascii="宋体" w:eastAsia="宋体" w:cs="宋体"/>
          <w:b w:val="0"/>
          <w:color w:val="auto"/>
          <w:kern w:val="2"/>
          <w:sz w:val="22"/>
          <w:szCs w:val="22"/>
          <w:highlight w:val="none"/>
          <w:lang w:val="zh-CN"/>
        </w:rPr>
      </w:pPr>
    </w:p>
    <w:p w14:paraId="287A2654">
      <w:pPr>
        <w:spacing w:after="120"/>
        <w:ind w:left="420" w:leftChars="200" w:firstLine="440" w:firstLineChars="200"/>
        <w:rPr>
          <w:rFonts w:ascii="宋体" w:eastAsia="宋体" w:cs="宋体"/>
          <w:b w:val="0"/>
          <w:color w:val="auto"/>
          <w:kern w:val="2"/>
          <w:sz w:val="22"/>
          <w:szCs w:val="22"/>
          <w:highlight w:val="none"/>
          <w:lang w:val="zh-CN"/>
        </w:rPr>
      </w:pPr>
    </w:p>
    <w:p w14:paraId="0380C456">
      <w:pPr>
        <w:spacing w:after="120"/>
        <w:ind w:left="420" w:leftChars="200" w:firstLine="440" w:firstLineChars="200"/>
        <w:rPr>
          <w:rFonts w:ascii="宋体" w:eastAsia="宋体" w:cs="宋体"/>
          <w:b w:val="0"/>
          <w:color w:val="auto"/>
          <w:kern w:val="2"/>
          <w:sz w:val="22"/>
          <w:szCs w:val="22"/>
          <w:highlight w:val="none"/>
          <w:lang w:val="zh-CN"/>
        </w:rPr>
      </w:pPr>
    </w:p>
    <w:p w14:paraId="620C58BB">
      <w:pPr>
        <w:spacing w:after="120"/>
        <w:ind w:left="420" w:leftChars="200" w:firstLine="440" w:firstLineChars="200"/>
        <w:rPr>
          <w:rFonts w:ascii="宋体" w:eastAsia="宋体" w:cs="宋体"/>
          <w:b w:val="0"/>
          <w:color w:val="auto"/>
          <w:kern w:val="2"/>
          <w:sz w:val="22"/>
          <w:szCs w:val="22"/>
          <w:highlight w:val="none"/>
          <w:lang w:val="zh-CN"/>
        </w:rPr>
      </w:pPr>
    </w:p>
    <w:p w14:paraId="2CC57D06">
      <w:pPr>
        <w:autoSpaceDE w:val="0"/>
        <w:autoSpaceDN w:val="0"/>
        <w:adjustRightInd w:val="0"/>
        <w:snapToGrid w:val="0"/>
        <w:spacing w:line="360" w:lineRule="atLeast"/>
        <w:textAlignment w:val="bottom"/>
        <w:rPr>
          <w:rFonts w:ascii="宋体" w:eastAsia="宋体" w:cs="宋体"/>
          <w:b w:val="0"/>
          <w:color w:val="auto"/>
          <w:sz w:val="22"/>
          <w:szCs w:val="22"/>
          <w:highlight w:val="none"/>
        </w:rPr>
        <w:sectPr>
          <w:pgSz w:w="11906" w:h="16838"/>
          <w:pgMar w:top="760" w:right="1080" w:bottom="590" w:left="1080" w:header="510" w:footer="624" w:gutter="0"/>
          <w:cols w:space="720" w:num="1"/>
          <w:docGrid w:type="lines" w:linePitch="312" w:charSpace="0"/>
        </w:sectPr>
      </w:pPr>
    </w:p>
    <w:p w14:paraId="64C8A09D">
      <w:pPr>
        <w:spacing w:after="120"/>
        <w:ind w:left="420" w:leftChars="200"/>
        <w:rPr>
          <w:rFonts w:ascii="宋体" w:eastAsia="宋体" w:cs="宋体"/>
          <w:b w:val="0"/>
          <w:color w:val="auto"/>
          <w:kern w:val="2"/>
          <w:sz w:val="22"/>
          <w:szCs w:val="22"/>
          <w:highlight w:val="none"/>
        </w:rPr>
      </w:pPr>
    </w:p>
    <w:p w14:paraId="19D1FBCA">
      <w:pPr>
        <w:rPr>
          <w:rFonts w:ascii="宋体" w:eastAsia="宋体" w:cs="宋体"/>
          <w:bCs/>
          <w:color w:val="auto"/>
          <w:sz w:val="22"/>
          <w:szCs w:val="22"/>
          <w:highlight w:val="none"/>
        </w:rPr>
      </w:pPr>
      <w:r>
        <w:rPr>
          <w:rFonts w:hint="eastAsia" w:ascii="宋体" w:eastAsia="宋体" w:cs="宋体"/>
          <w:bCs/>
          <w:color w:val="auto"/>
          <w:sz w:val="22"/>
          <w:szCs w:val="22"/>
          <w:highlight w:val="none"/>
        </w:rPr>
        <w:t>附件十二</w:t>
      </w:r>
    </w:p>
    <w:p w14:paraId="2163EC11">
      <w:pPr>
        <w:snapToGrid w:val="0"/>
        <w:spacing w:line="460" w:lineRule="atLeast"/>
        <w:jc w:val="center"/>
        <w:rPr>
          <w:rFonts w:ascii="宋体" w:eastAsia="宋体" w:cs="宋体"/>
          <w:bCs/>
          <w:color w:val="auto"/>
          <w:sz w:val="32"/>
          <w:szCs w:val="32"/>
          <w:highlight w:val="none"/>
        </w:rPr>
      </w:pPr>
      <w:r>
        <w:rPr>
          <w:rFonts w:hint="eastAsia" w:ascii="宋体" w:eastAsia="宋体" w:cs="宋体"/>
          <w:bCs/>
          <w:color w:val="auto"/>
          <w:sz w:val="32"/>
          <w:szCs w:val="32"/>
          <w:highlight w:val="none"/>
        </w:rPr>
        <w:t>项目组人员一览表</w:t>
      </w:r>
    </w:p>
    <w:p w14:paraId="3662BD9D">
      <w:pPr>
        <w:autoSpaceDE w:val="0"/>
        <w:autoSpaceDN w:val="0"/>
        <w:adjustRightInd w:val="0"/>
        <w:spacing w:line="400" w:lineRule="exact"/>
        <w:rPr>
          <w:rFonts w:ascii="宋体" w:eastAsia="宋体" w:cs="宋体"/>
          <w:b w:val="0"/>
          <w:color w:val="auto"/>
          <w:sz w:val="22"/>
          <w:szCs w:val="22"/>
          <w:highlight w:val="none"/>
          <w:lang w:val="zh-CN"/>
        </w:rPr>
      </w:pPr>
      <w:r>
        <w:rPr>
          <w:rFonts w:hint="eastAsia" w:ascii="宋体" w:eastAsia="宋体" w:cs="宋体"/>
          <w:b w:val="0"/>
          <w:color w:val="auto"/>
          <w:sz w:val="22"/>
          <w:szCs w:val="22"/>
          <w:highlight w:val="none"/>
        </w:rPr>
        <w:t>项目名称</w:t>
      </w:r>
      <w:r>
        <w:rPr>
          <w:rFonts w:hint="eastAsia" w:ascii="宋体" w:eastAsia="宋体" w:cs="宋体"/>
          <w:b w:val="0"/>
          <w:color w:val="auto"/>
          <w:sz w:val="22"/>
          <w:szCs w:val="22"/>
          <w:highlight w:val="none"/>
          <w:lang w:val="zh-CN"/>
        </w:rPr>
        <w:t>：</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z w:val="22"/>
          <w:szCs w:val="22"/>
          <w:highlight w:val="none"/>
          <w:lang w:val="zh-CN"/>
        </w:rPr>
        <w:t xml:space="preserve">          </w:t>
      </w:r>
    </w:p>
    <w:p w14:paraId="5FD4387D">
      <w:pPr>
        <w:autoSpaceDE w:val="0"/>
        <w:autoSpaceDN w:val="0"/>
        <w:adjustRightInd w:val="0"/>
        <w:spacing w:line="36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lang w:val="zh-CN"/>
        </w:rPr>
        <w:t>招标编号：</w:t>
      </w:r>
      <w:r>
        <w:rPr>
          <w:rFonts w:hint="eastAsia" w:ascii="宋体" w:eastAsia="宋体" w:cs="宋体"/>
          <w:b w:val="0"/>
          <w:color w:val="auto"/>
          <w:sz w:val="22"/>
          <w:szCs w:val="22"/>
          <w:highlight w:val="none"/>
          <w:u w:val="single"/>
        </w:rPr>
        <w:t xml:space="preserve">                    </w:t>
      </w:r>
    </w:p>
    <w:tbl>
      <w:tblPr>
        <w:tblStyle w:val="45"/>
        <w:tblW w:w="0" w:type="auto"/>
        <w:tblInd w:w="108" w:type="dxa"/>
        <w:tblLayout w:type="fixed"/>
        <w:tblCellMar>
          <w:top w:w="0" w:type="dxa"/>
          <w:left w:w="108" w:type="dxa"/>
          <w:bottom w:w="0" w:type="dxa"/>
          <w:right w:w="108" w:type="dxa"/>
        </w:tblCellMar>
      </w:tblPr>
      <w:tblGrid>
        <w:gridCol w:w="1042"/>
        <w:gridCol w:w="836"/>
        <w:gridCol w:w="900"/>
        <w:gridCol w:w="900"/>
        <w:gridCol w:w="1276"/>
        <w:gridCol w:w="1440"/>
        <w:gridCol w:w="1276"/>
        <w:gridCol w:w="1276"/>
      </w:tblGrid>
      <w:tr w14:paraId="4CB4A0DC">
        <w:tblPrEx>
          <w:tblCellMar>
            <w:top w:w="0" w:type="dxa"/>
            <w:left w:w="108" w:type="dxa"/>
            <w:bottom w:w="0" w:type="dxa"/>
            <w:right w:w="108" w:type="dxa"/>
          </w:tblCellMar>
        </w:tblPrEx>
        <w:trPr>
          <w:trHeight w:val="783" w:hRule="atLeas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D6D488">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姓名</w:t>
            </w: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FF9B7C">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专业</w:t>
            </w:r>
          </w:p>
          <w:p w14:paraId="4C8D95B9">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学历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C959B">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性别</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617FE">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年龄</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D11671">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职称职务</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9B87AC">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从事同类</w:t>
            </w:r>
          </w:p>
          <w:p w14:paraId="7713E33B">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lang w:val="en-US" w:eastAsia="zh-CN"/>
              </w:rPr>
              <w:t>业绩</w:t>
            </w:r>
            <w:r>
              <w:rPr>
                <w:rFonts w:hint="eastAsia" w:ascii="宋体" w:eastAsia="宋体" w:cs="宋体"/>
                <w:b w:val="0"/>
                <w:color w:val="auto"/>
                <w:sz w:val="22"/>
                <w:szCs w:val="22"/>
                <w:highlight w:val="none"/>
              </w:rPr>
              <w:t>时间</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AEDD97">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主要业绩</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BD014">
            <w:pPr>
              <w:snapToGrid w:val="0"/>
              <w:rPr>
                <w:rFonts w:ascii="宋体" w:eastAsia="宋体" w:cs="宋体"/>
                <w:b w:val="0"/>
                <w:color w:val="auto"/>
                <w:sz w:val="22"/>
                <w:szCs w:val="22"/>
                <w:highlight w:val="none"/>
              </w:rPr>
            </w:pPr>
            <w:r>
              <w:rPr>
                <w:rFonts w:hint="eastAsia" w:ascii="宋体" w:eastAsia="宋体" w:cs="宋体"/>
                <w:b w:val="0"/>
                <w:color w:val="auto"/>
                <w:spacing w:val="20"/>
                <w:sz w:val="22"/>
                <w:szCs w:val="22"/>
                <w:highlight w:val="none"/>
              </w:rPr>
              <w:t>备注</w:t>
            </w:r>
          </w:p>
        </w:tc>
      </w:tr>
      <w:tr w14:paraId="208D729A">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F8F58D">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5D0A69">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F1C3F1">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FC0CF0">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B9E75">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BDCA2">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440165">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EF04F4">
            <w:pPr>
              <w:snapToGrid w:val="0"/>
              <w:rPr>
                <w:rFonts w:ascii="宋体" w:eastAsia="宋体" w:cs="宋体"/>
                <w:b w:val="0"/>
                <w:color w:val="auto"/>
                <w:sz w:val="22"/>
                <w:szCs w:val="22"/>
                <w:highlight w:val="none"/>
              </w:rPr>
            </w:pPr>
          </w:p>
        </w:tc>
      </w:tr>
      <w:tr w14:paraId="48CF0D0A">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4C57C">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09643B">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E48822">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C921E2">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F4E50">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178088">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BE23EE">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C3D11C">
            <w:pPr>
              <w:snapToGrid w:val="0"/>
              <w:rPr>
                <w:rFonts w:ascii="宋体" w:eastAsia="宋体" w:cs="宋体"/>
                <w:b w:val="0"/>
                <w:color w:val="auto"/>
                <w:sz w:val="22"/>
                <w:szCs w:val="22"/>
                <w:highlight w:val="none"/>
              </w:rPr>
            </w:pPr>
          </w:p>
        </w:tc>
      </w:tr>
      <w:tr w14:paraId="1141C9F5">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5CB16">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CFCA38">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060C5F">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62D67A">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FD5A7">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502979">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EA91AD">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BEF06">
            <w:pPr>
              <w:snapToGrid w:val="0"/>
              <w:rPr>
                <w:rFonts w:ascii="宋体" w:eastAsia="宋体" w:cs="宋体"/>
                <w:b w:val="0"/>
                <w:color w:val="auto"/>
                <w:sz w:val="22"/>
                <w:szCs w:val="22"/>
                <w:highlight w:val="none"/>
              </w:rPr>
            </w:pPr>
          </w:p>
        </w:tc>
      </w:tr>
      <w:tr w14:paraId="67AC4EFD">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09AC4">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162F9">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DFAC06">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F1E118">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0BD403">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29CCA2">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89ED5A">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451462">
            <w:pPr>
              <w:snapToGrid w:val="0"/>
              <w:rPr>
                <w:rFonts w:ascii="宋体" w:eastAsia="宋体" w:cs="宋体"/>
                <w:b w:val="0"/>
                <w:color w:val="auto"/>
                <w:sz w:val="22"/>
                <w:szCs w:val="22"/>
                <w:highlight w:val="none"/>
              </w:rPr>
            </w:pPr>
          </w:p>
        </w:tc>
      </w:tr>
      <w:tr w14:paraId="326935DF">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8D5690">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8DE213">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5006EC">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0A72C3">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662CE">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3E3467">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AE547">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CF4DD7">
            <w:pPr>
              <w:snapToGrid w:val="0"/>
              <w:rPr>
                <w:rFonts w:ascii="宋体" w:eastAsia="宋体" w:cs="宋体"/>
                <w:b w:val="0"/>
                <w:color w:val="auto"/>
                <w:sz w:val="22"/>
                <w:szCs w:val="22"/>
                <w:highlight w:val="none"/>
              </w:rPr>
            </w:pPr>
          </w:p>
        </w:tc>
      </w:tr>
      <w:tr w14:paraId="6243A26A">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87904">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9BA85C">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5272AD">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E2148A">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1653D5">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30AFFD">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C6401">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171800">
            <w:pPr>
              <w:snapToGrid w:val="0"/>
              <w:rPr>
                <w:rFonts w:ascii="宋体" w:eastAsia="宋体" w:cs="宋体"/>
                <w:b w:val="0"/>
                <w:color w:val="auto"/>
                <w:sz w:val="22"/>
                <w:szCs w:val="22"/>
                <w:highlight w:val="none"/>
              </w:rPr>
            </w:pPr>
          </w:p>
        </w:tc>
      </w:tr>
      <w:tr w14:paraId="3DDAC1F9">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15485B">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89338F">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A57190">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AE1E6">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B87CBA">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59D55">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657BEF">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32ED8F">
            <w:pPr>
              <w:snapToGrid w:val="0"/>
              <w:rPr>
                <w:rFonts w:ascii="宋体" w:eastAsia="宋体" w:cs="宋体"/>
                <w:b w:val="0"/>
                <w:color w:val="auto"/>
                <w:sz w:val="22"/>
                <w:szCs w:val="22"/>
                <w:highlight w:val="none"/>
              </w:rPr>
            </w:pPr>
          </w:p>
        </w:tc>
      </w:tr>
      <w:tr w14:paraId="0A60B46E">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EFEF16">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26FF5D">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62D5A">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2AEF5">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4EBF8">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AA3B26">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6A908B">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7CA612">
            <w:pPr>
              <w:snapToGrid w:val="0"/>
              <w:rPr>
                <w:rFonts w:ascii="宋体" w:eastAsia="宋体" w:cs="宋体"/>
                <w:b w:val="0"/>
                <w:color w:val="auto"/>
                <w:sz w:val="22"/>
                <w:szCs w:val="22"/>
                <w:highlight w:val="none"/>
              </w:rPr>
            </w:pPr>
          </w:p>
        </w:tc>
      </w:tr>
      <w:tr w14:paraId="0794B957">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94ADD4">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5D0A6A">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B8317A">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4EAE06">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0AED7">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2117AE">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C6B42C">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DD480">
            <w:pPr>
              <w:snapToGrid w:val="0"/>
              <w:rPr>
                <w:rFonts w:ascii="宋体" w:eastAsia="宋体" w:cs="宋体"/>
                <w:b w:val="0"/>
                <w:color w:val="auto"/>
                <w:sz w:val="22"/>
                <w:szCs w:val="22"/>
                <w:highlight w:val="none"/>
              </w:rPr>
            </w:pPr>
          </w:p>
        </w:tc>
      </w:tr>
      <w:tr w14:paraId="76ED478B">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3A8D3F">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D73639">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AB7DAC">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1729CC">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A8B5CB">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66004">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B9F1D0">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E6EF">
            <w:pPr>
              <w:snapToGrid w:val="0"/>
              <w:rPr>
                <w:rFonts w:ascii="宋体" w:eastAsia="宋体" w:cs="宋体"/>
                <w:b w:val="0"/>
                <w:color w:val="auto"/>
                <w:sz w:val="22"/>
                <w:szCs w:val="22"/>
                <w:highlight w:val="none"/>
              </w:rPr>
            </w:pPr>
          </w:p>
        </w:tc>
      </w:tr>
      <w:tr w14:paraId="320A1AE3">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65D90B">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0C3ACF">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F778FA">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A52030">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70FEE">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706A02">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F109F7">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663F56">
            <w:pPr>
              <w:snapToGrid w:val="0"/>
              <w:rPr>
                <w:rFonts w:ascii="宋体" w:eastAsia="宋体" w:cs="宋体"/>
                <w:b w:val="0"/>
                <w:color w:val="auto"/>
                <w:sz w:val="22"/>
                <w:szCs w:val="22"/>
                <w:highlight w:val="none"/>
              </w:rPr>
            </w:pPr>
          </w:p>
        </w:tc>
      </w:tr>
      <w:tr w14:paraId="40F59F80">
        <w:tblPrEx>
          <w:tblCellMar>
            <w:top w:w="0" w:type="dxa"/>
            <w:left w:w="108" w:type="dxa"/>
            <w:bottom w:w="0" w:type="dxa"/>
            <w:right w:w="108" w:type="dxa"/>
          </w:tblCellMar>
        </w:tblPrEx>
        <w:trPr>
          <w:trHeight w:val="680" w:hRule="exact"/>
        </w:trPr>
        <w:tc>
          <w:tcPr>
            <w:tcW w:w="1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139A79">
            <w:pPr>
              <w:snapToGrid w:val="0"/>
              <w:rPr>
                <w:rFonts w:ascii="宋体" w:eastAsia="宋体" w:cs="宋体"/>
                <w:b w:val="0"/>
                <w:color w:val="auto"/>
                <w:sz w:val="22"/>
                <w:szCs w:val="22"/>
                <w:highlight w:val="none"/>
              </w:rPr>
            </w:pPr>
          </w:p>
        </w:tc>
        <w:tc>
          <w:tcPr>
            <w:tcW w:w="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8B5A3E">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0A4A43">
            <w:pPr>
              <w:snapToGrid w:val="0"/>
              <w:rPr>
                <w:rFonts w:ascii="宋体" w:eastAsia="宋体" w:cs="宋体"/>
                <w:b w:val="0"/>
                <w:color w:val="auto"/>
                <w:sz w:val="22"/>
                <w:szCs w:val="22"/>
                <w:highlight w:val="none"/>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488062">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89D6C9">
            <w:pPr>
              <w:snapToGrid w:val="0"/>
              <w:rPr>
                <w:rFonts w:ascii="宋体" w:eastAsia="宋体" w:cs="宋体"/>
                <w:b w:val="0"/>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24EEF7">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06BA6">
            <w:pPr>
              <w:snapToGrid w:val="0"/>
              <w:rPr>
                <w:rFonts w:ascii="宋体" w:eastAsia="宋体" w:cs="宋体"/>
                <w:b w:val="0"/>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86EBAF">
            <w:pPr>
              <w:snapToGrid w:val="0"/>
              <w:rPr>
                <w:rFonts w:ascii="宋体" w:eastAsia="宋体" w:cs="宋体"/>
                <w:b w:val="0"/>
                <w:color w:val="auto"/>
                <w:sz w:val="22"/>
                <w:szCs w:val="22"/>
                <w:highlight w:val="none"/>
              </w:rPr>
            </w:pPr>
          </w:p>
        </w:tc>
      </w:tr>
    </w:tbl>
    <w:p w14:paraId="482CE812">
      <w:pPr>
        <w:snapToGrid w:val="0"/>
        <w:rPr>
          <w:rFonts w:ascii="宋体" w:eastAsia="宋体" w:cs="宋体"/>
          <w:b w:val="0"/>
          <w:color w:val="auto"/>
          <w:sz w:val="22"/>
          <w:szCs w:val="22"/>
          <w:highlight w:val="none"/>
        </w:rPr>
      </w:pPr>
    </w:p>
    <w:p w14:paraId="7C5752A6">
      <w:pPr>
        <w:snapToGrid w:val="0"/>
        <w:rPr>
          <w:rFonts w:ascii="宋体" w:eastAsia="宋体" w:cs="宋体"/>
          <w:b w:val="0"/>
          <w:color w:val="auto"/>
          <w:sz w:val="22"/>
          <w:szCs w:val="22"/>
          <w:highlight w:val="none"/>
        </w:rPr>
      </w:pPr>
      <w:r>
        <w:rPr>
          <w:rFonts w:hint="eastAsia" w:ascii="宋体" w:eastAsia="宋体" w:cs="宋体"/>
          <w:b w:val="0"/>
          <w:color w:val="auto"/>
          <w:sz w:val="22"/>
          <w:szCs w:val="22"/>
          <w:highlight w:val="none"/>
        </w:rPr>
        <w:t>注：1、本表人员有资格证书的应随表提交职称、资格证书复印件。</w:t>
      </w:r>
    </w:p>
    <w:p w14:paraId="589207A5">
      <w:pPr>
        <w:snapToGrid w:val="0"/>
        <w:ind w:firstLine="480"/>
        <w:rPr>
          <w:rFonts w:ascii="宋体" w:eastAsia="宋体" w:cs="宋体"/>
          <w:b w:val="0"/>
          <w:color w:val="auto"/>
          <w:sz w:val="22"/>
          <w:szCs w:val="22"/>
          <w:highlight w:val="none"/>
        </w:rPr>
      </w:pPr>
      <w:r>
        <w:rPr>
          <w:rFonts w:hint="eastAsia" w:ascii="宋体" w:eastAsia="宋体" w:cs="宋体"/>
          <w:b w:val="0"/>
          <w:color w:val="auto"/>
          <w:sz w:val="22"/>
          <w:szCs w:val="22"/>
          <w:highlight w:val="none"/>
        </w:rPr>
        <w:t>2、列入本表人员如要更换，需经采购人同意；擅自更换或不到位属违约行为。</w:t>
      </w:r>
    </w:p>
    <w:p w14:paraId="3D97D407">
      <w:pPr>
        <w:snapToGrid w:val="0"/>
        <w:ind w:firstLine="440"/>
        <w:rPr>
          <w:rFonts w:ascii="宋体" w:eastAsia="宋体" w:cs="宋体"/>
          <w:b w:val="0"/>
          <w:color w:val="auto"/>
          <w:sz w:val="22"/>
          <w:szCs w:val="22"/>
          <w:highlight w:val="none"/>
        </w:rPr>
      </w:pPr>
      <w:r>
        <w:rPr>
          <w:rFonts w:hint="eastAsia" w:ascii="宋体" w:eastAsia="宋体" w:cs="宋体"/>
          <w:b w:val="0"/>
          <w:color w:val="auto"/>
          <w:sz w:val="22"/>
          <w:szCs w:val="22"/>
          <w:highlight w:val="none"/>
        </w:rPr>
        <w:t>3、表格可以延续。</w:t>
      </w:r>
    </w:p>
    <w:p w14:paraId="37D10DDD">
      <w:pPr>
        <w:snapToGrid w:val="0"/>
        <w:spacing w:line="460" w:lineRule="atLeast"/>
        <w:ind w:firstLine="480"/>
        <w:rPr>
          <w:rFonts w:ascii="宋体" w:eastAsia="宋体" w:cs="宋体"/>
          <w:b w:val="0"/>
          <w:color w:val="auto"/>
          <w:spacing w:val="20"/>
          <w:sz w:val="22"/>
          <w:szCs w:val="22"/>
          <w:highlight w:val="none"/>
        </w:rPr>
      </w:pPr>
    </w:p>
    <w:p w14:paraId="3FA23DDC">
      <w:pPr>
        <w:snapToGrid w:val="0"/>
        <w:spacing w:line="460" w:lineRule="atLeast"/>
        <w:ind w:firstLine="480"/>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供应商（盖公章）：</w:t>
      </w:r>
    </w:p>
    <w:p w14:paraId="740A0E1E">
      <w:pPr>
        <w:snapToGrid w:val="0"/>
        <w:spacing w:line="460" w:lineRule="atLeast"/>
        <w:ind w:firstLine="480"/>
        <w:rPr>
          <w:rFonts w:ascii="宋体" w:eastAsia="宋体" w:cs="宋体"/>
          <w:b w:val="0"/>
          <w:color w:val="auto"/>
          <w:spacing w:val="20"/>
          <w:sz w:val="22"/>
          <w:szCs w:val="22"/>
          <w:highlight w:val="none"/>
        </w:rPr>
      </w:pPr>
      <w:r>
        <w:rPr>
          <w:rFonts w:hint="eastAsia" w:ascii="宋体" w:eastAsia="宋体" w:cs="宋体"/>
          <w:b w:val="0"/>
          <w:color w:val="auto"/>
          <w:spacing w:val="20"/>
          <w:sz w:val="22"/>
          <w:szCs w:val="22"/>
          <w:highlight w:val="none"/>
        </w:rPr>
        <w:t xml:space="preserve">法定代表人或授权代表（签字或盖章）： </w:t>
      </w:r>
    </w:p>
    <w:p w14:paraId="53AA793A">
      <w:pPr>
        <w:snapToGrid w:val="0"/>
        <w:spacing w:line="460" w:lineRule="atLeast"/>
        <w:ind w:firstLine="480"/>
        <w:jc w:val="left"/>
        <w:rPr>
          <w:rFonts w:ascii="宋体" w:eastAsia="宋体" w:cs="宋体"/>
          <w:b w:val="0"/>
          <w:color w:val="auto"/>
          <w:sz w:val="22"/>
          <w:szCs w:val="22"/>
          <w:highlight w:val="none"/>
        </w:rPr>
      </w:pPr>
      <w:r>
        <w:rPr>
          <w:rFonts w:hint="eastAsia" w:ascii="宋体" w:eastAsia="宋体" w:cs="宋体"/>
          <w:b w:val="0"/>
          <w:color w:val="auto"/>
          <w:spacing w:val="20"/>
          <w:sz w:val="22"/>
          <w:szCs w:val="22"/>
          <w:highlight w:val="none"/>
        </w:rPr>
        <w:t>日期：</w:t>
      </w:r>
    </w:p>
    <w:p w14:paraId="0F0A3C2A">
      <w:pPr>
        <w:rPr>
          <w:rFonts w:ascii="宋体" w:eastAsia="宋体" w:cs="宋体"/>
          <w:b w:val="0"/>
          <w:color w:val="auto"/>
          <w:sz w:val="22"/>
          <w:szCs w:val="22"/>
          <w:highlight w:val="none"/>
        </w:rPr>
        <w:sectPr>
          <w:pgSz w:w="11906" w:h="16838"/>
          <w:pgMar w:top="760" w:right="1080" w:bottom="590" w:left="1080" w:header="510" w:footer="624" w:gutter="0"/>
          <w:cols w:space="720" w:num="1"/>
          <w:docGrid w:type="lines" w:linePitch="312" w:charSpace="0"/>
        </w:sectPr>
      </w:pPr>
    </w:p>
    <w:p w14:paraId="537E7F47">
      <w:pPr>
        <w:rPr>
          <w:rFonts w:ascii="宋体" w:eastAsia="宋体" w:cs="宋体"/>
          <w:bCs/>
          <w:color w:val="auto"/>
          <w:sz w:val="22"/>
          <w:szCs w:val="22"/>
          <w:highlight w:val="none"/>
        </w:rPr>
      </w:pPr>
      <w:r>
        <w:rPr>
          <w:rFonts w:hint="eastAsia" w:ascii="宋体" w:eastAsia="宋体" w:cs="宋体"/>
          <w:bCs/>
          <w:color w:val="auto"/>
          <w:sz w:val="22"/>
          <w:szCs w:val="22"/>
          <w:highlight w:val="none"/>
        </w:rPr>
        <w:t>附件十三</w:t>
      </w:r>
    </w:p>
    <w:p w14:paraId="15E6122E">
      <w:pPr>
        <w:snapToGrid w:val="0"/>
        <w:spacing w:line="500" w:lineRule="exact"/>
        <w:jc w:val="center"/>
        <w:rPr>
          <w:rFonts w:ascii="宋体" w:eastAsia="宋体" w:cs="宋体"/>
          <w:bCs/>
          <w:color w:val="auto"/>
          <w:sz w:val="32"/>
          <w:szCs w:val="32"/>
          <w:highlight w:val="none"/>
        </w:rPr>
      </w:pPr>
      <w:r>
        <w:rPr>
          <w:rFonts w:hint="eastAsia" w:ascii="宋体" w:eastAsia="宋体" w:cs="宋体"/>
          <w:bCs/>
          <w:color w:val="auto"/>
          <w:sz w:val="32"/>
          <w:szCs w:val="32"/>
          <w:highlight w:val="none"/>
        </w:rPr>
        <w:t>政府采购活动现场确认声明书</w:t>
      </w:r>
    </w:p>
    <w:p w14:paraId="3D1AC50B">
      <w:pPr>
        <w:snapToGrid w:val="0"/>
        <w:spacing w:line="440" w:lineRule="exact"/>
        <w:rPr>
          <w:rFonts w:ascii="宋体" w:eastAsia="宋体" w:cs="宋体"/>
          <w:b w:val="0"/>
          <w:color w:val="auto"/>
          <w:sz w:val="22"/>
          <w:szCs w:val="22"/>
          <w:highlight w:val="none"/>
        </w:rPr>
      </w:pPr>
      <w:r>
        <w:rPr>
          <w:rFonts w:hint="eastAsia" w:ascii="宋体" w:eastAsia="宋体"/>
          <w:b w:val="0"/>
          <w:color w:val="auto"/>
          <w:sz w:val="22"/>
          <w:highlight w:val="none"/>
          <w:lang w:val="zh-CN"/>
        </w:rPr>
        <w:t>泰顺县城镇发展集团有限公司</w:t>
      </w:r>
      <w:r>
        <w:rPr>
          <w:rFonts w:hint="eastAsia" w:ascii="宋体" w:eastAsia="宋体" w:cs="宋体"/>
          <w:b w:val="0"/>
          <w:color w:val="auto"/>
          <w:sz w:val="22"/>
          <w:szCs w:val="22"/>
          <w:highlight w:val="none"/>
        </w:rPr>
        <w:t>：</w:t>
      </w:r>
    </w:p>
    <w:p w14:paraId="14B5C4F0">
      <w:pPr>
        <w:snapToGrid w:val="0"/>
        <w:spacing w:line="440" w:lineRule="exact"/>
        <w:ind w:firstLine="464" w:firstLineChars="200"/>
        <w:rPr>
          <w:rFonts w:ascii="宋体" w:eastAsia="宋体" w:cs="宋体"/>
          <w:b w:val="0"/>
          <w:color w:val="auto"/>
          <w:spacing w:val="6"/>
          <w:sz w:val="22"/>
          <w:szCs w:val="22"/>
          <w:highlight w:val="none"/>
        </w:rPr>
      </w:pPr>
      <w:r>
        <w:rPr>
          <w:rFonts w:hint="eastAsia" w:ascii="宋体" w:eastAsia="宋体" w:cs="宋体"/>
          <w:b w:val="0"/>
          <w:color w:val="auto"/>
          <w:spacing w:val="6"/>
          <w:sz w:val="22"/>
          <w:szCs w:val="22"/>
          <w:highlight w:val="none"/>
        </w:rPr>
        <w:t>本人</w:t>
      </w:r>
      <w:r>
        <w:rPr>
          <w:rFonts w:hint="eastAsia" w:ascii="宋体" w:eastAsia="宋体" w:cs="宋体"/>
          <w:b w:val="0"/>
          <w:color w:val="auto"/>
          <w:spacing w:val="6"/>
          <w:sz w:val="22"/>
          <w:szCs w:val="22"/>
          <w:highlight w:val="none"/>
          <w:u w:val="single"/>
        </w:rPr>
        <w:t>（授权代表姓名）</w:t>
      </w:r>
      <w:r>
        <w:rPr>
          <w:rFonts w:hint="eastAsia" w:ascii="宋体" w:eastAsia="宋体" w:cs="宋体"/>
          <w:b w:val="0"/>
          <w:color w:val="auto"/>
          <w:spacing w:val="6"/>
          <w:sz w:val="22"/>
          <w:szCs w:val="22"/>
          <w:highlight w:val="none"/>
        </w:rPr>
        <w:t>，经由</w:t>
      </w:r>
      <w:r>
        <w:rPr>
          <w:rFonts w:hint="eastAsia" w:ascii="宋体" w:eastAsia="宋体" w:cs="宋体"/>
          <w:b w:val="0"/>
          <w:color w:val="auto"/>
          <w:spacing w:val="6"/>
          <w:sz w:val="22"/>
          <w:szCs w:val="22"/>
          <w:highlight w:val="none"/>
          <w:u w:val="single"/>
        </w:rPr>
        <w:t>（单位）</w:t>
      </w:r>
      <w:r>
        <w:rPr>
          <w:rFonts w:hint="eastAsia" w:ascii="宋体" w:eastAsia="宋体" w:cs="宋体"/>
          <w:b w:val="0"/>
          <w:color w:val="auto"/>
          <w:spacing w:val="6"/>
          <w:sz w:val="22"/>
          <w:szCs w:val="22"/>
          <w:highlight w:val="none"/>
        </w:rPr>
        <w:t>，</w:t>
      </w:r>
      <w:r>
        <w:rPr>
          <w:rFonts w:hint="eastAsia" w:ascii="宋体" w:eastAsia="宋体" w:cs="宋体"/>
          <w:b w:val="0"/>
          <w:color w:val="auto"/>
          <w:spacing w:val="6"/>
          <w:sz w:val="22"/>
          <w:szCs w:val="22"/>
          <w:highlight w:val="none"/>
          <w:u w:val="single"/>
        </w:rPr>
        <w:t>（法定代表人姓名）</w:t>
      </w:r>
      <w:r>
        <w:rPr>
          <w:rFonts w:hint="eastAsia" w:ascii="宋体" w:eastAsia="宋体" w:cs="宋体"/>
          <w:b w:val="0"/>
          <w:color w:val="auto"/>
          <w:spacing w:val="6"/>
          <w:sz w:val="22"/>
          <w:szCs w:val="22"/>
          <w:highlight w:val="none"/>
        </w:rPr>
        <w:t>合法授权参加</w:t>
      </w:r>
      <w:r>
        <w:rPr>
          <w:rFonts w:hint="eastAsia" w:eastAsia="宋体"/>
          <w:b w:val="0"/>
          <w:bCs/>
          <w:color w:val="auto"/>
          <w:sz w:val="22"/>
          <w:highlight w:val="none"/>
          <w:u w:val="single"/>
          <w:lang w:eastAsia="zh-CN"/>
        </w:rPr>
        <w:t>包垟乡薯芋共富产业园建设项目（二期）-烘房设备采购</w:t>
      </w:r>
      <w:r>
        <w:rPr>
          <w:rFonts w:hint="eastAsia" w:ascii="宋体" w:eastAsia="宋体" w:cs="宋体"/>
          <w:b w:val="0"/>
          <w:color w:val="auto"/>
          <w:spacing w:val="6"/>
          <w:sz w:val="22"/>
          <w:szCs w:val="22"/>
          <w:highlight w:val="none"/>
          <w:u w:val="single"/>
          <w:lang w:val="zh-CN"/>
        </w:rPr>
        <w:t xml:space="preserve">     </w:t>
      </w:r>
      <w:r>
        <w:rPr>
          <w:rFonts w:hint="eastAsia" w:ascii="宋体" w:eastAsia="宋体" w:cs="宋体"/>
          <w:b w:val="0"/>
          <w:color w:val="auto"/>
          <w:spacing w:val="6"/>
          <w:sz w:val="22"/>
          <w:szCs w:val="22"/>
          <w:highlight w:val="none"/>
          <w:u w:val="single"/>
        </w:rPr>
        <w:t xml:space="preserve">（项目编号：            ） </w:t>
      </w:r>
      <w:r>
        <w:rPr>
          <w:rFonts w:hint="eastAsia" w:ascii="宋体" w:eastAsia="宋体" w:cs="宋体"/>
          <w:b w:val="0"/>
          <w:color w:val="auto"/>
          <w:spacing w:val="6"/>
          <w:sz w:val="22"/>
          <w:szCs w:val="22"/>
          <w:highlight w:val="none"/>
        </w:rPr>
        <w:t>政府采购活动，经与本单位法人代表（负责人）联系确认，现就有关公平竞争事项郑重声明如下：</w:t>
      </w:r>
    </w:p>
    <w:p w14:paraId="68BCCDB7">
      <w:pPr>
        <w:widowControl/>
        <w:numPr>
          <w:ilvl w:val="0"/>
          <w:numId w:val="16"/>
        </w:numPr>
        <w:snapToGrid w:val="0"/>
        <w:spacing w:line="440" w:lineRule="exact"/>
        <w:ind w:firstLine="415" w:firstLineChars="189"/>
        <w:rPr>
          <w:rFonts w:ascii="宋体" w:eastAsia="宋体" w:cs="宋体"/>
          <w:b w:val="0"/>
          <w:color w:val="auto"/>
          <w:sz w:val="22"/>
          <w:szCs w:val="22"/>
          <w:highlight w:val="none"/>
        </w:rPr>
      </w:pPr>
      <w:r>
        <w:rPr>
          <w:rFonts w:hint="eastAsia" w:ascii="宋体" w:eastAsia="宋体" w:cs="宋体"/>
          <w:b w:val="0"/>
          <w:color w:val="auto"/>
          <w:sz w:val="22"/>
          <w:szCs w:val="22"/>
          <w:highlight w:val="none"/>
        </w:rPr>
        <w:t>本单位与采购人之间□不存在利害关系□存在下列利害关系：</w:t>
      </w:r>
    </w:p>
    <w:p w14:paraId="46F76D9A">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A.投资关系    B.行政隶属关系    C.业务指导关系</w:t>
      </w:r>
    </w:p>
    <w:p w14:paraId="67854C4B">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D.其他可能影响采购公正的利害关系（如有，请如实说明）。</w:t>
      </w:r>
    </w:p>
    <w:p w14:paraId="3683CBAF">
      <w:pPr>
        <w:widowControl/>
        <w:numPr>
          <w:ilvl w:val="0"/>
          <w:numId w:val="16"/>
        </w:numPr>
        <w:snapToGrid w:val="0"/>
        <w:spacing w:line="440" w:lineRule="exact"/>
        <w:ind w:firstLine="415" w:firstLineChars="189"/>
        <w:rPr>
          <w:rFonts w:ascii="宋体" w:eastAsia="宋体" w:cs="宋体"/>
          <w:b w:val="0"/>
          <w:color w:val="auto"/>
          <w:sz w:val="22"/>
          <w:szCs w:val="22"/>
          <w:highlight w:val="none"/>
        </w:rPr>
      </w:pPr>
      <w:r>
        <w:rPr>
          <w:rFonts w:hint="eastAsia" w:ascii="宋体" w:eastAsia="宋体" w:cs="宋体"/>
          <w:b w:val="0"/>
          <w:color w:val="auto"/>
          <w:sz w:val="22"/>
          <w:szCs w:val="22"/>
          <w:highlight w:val="none"/>
        </w:rPr>
        <w:t>现已清楚知道参加本项目采购活动的其他所有供应商名称，本单位□与其他所有供应商之间均不存在利害关系□与（供应商名称）之间存在下列利害关系：</w:t>
      </w:r>
    </w:p>
    <w:p w14:paraId="7AB97E18">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A.法定代表人或负责人或实际控制人是同一人</w:t>
      </w:r>
    </w:p>
    <w:p w14:paraId="4716B5D6">
      <w:pPr>
        <w:snapToGrid w:val="0"/>
        <w:spacing w:line="440" w:lineRule="exact"/>
        <w:rPr>
          <w:rFonts w:ascii="宋体" w:eastAsia="宋体" w:cs="宋体"/>
          <w:b w:val="0"/>
          <w:color w:val="auto"/>
          <w:spacing w:val="6"/>
          <w:sz w:val="22"/>
          <w:szCs w:val="22"/>
          <w:highlight w:val="none"/>
        </w:rPr>
      </w:pPr>
      <w:r>
        <w:rPr>
          <w:rFonts w:hint="eastAsia" w:ascii="宋体" w:eastAsia="宋体" w:cs="宋体"/>
          <w:b w:val="0"/>
          <w:color w:val="auto"/>
          <w:sz w:val="22"/>
          <w:szCs w:val="22"/>
          <w:highlight w:val="none"/>
        </w:rPr>
        <w:t xml:space="preserve">  B.法定代表人或负责人或实际控制人是夫妻关系</w:t>
      </w:r>
    </w:p>
    <w:p w14:paraId="0BB42C26">
      <w:pPr>
        <w:snapToGrid w:val="0"/>
        <w:spacing w:line="440" w:lineRule="exact"/>
        <w:rPr>
          <w:rFonts w:ascii="宋体" w:eastAsia="宋体" w:cs="宋体"/>
          <w:b w:val="0"/>
          <w:color w:val="auto"/>
          <w:spacing w:val="6"/>
          <w:sz w:val="22"/>
          <w:szCs w:val="22"/>
          <w:highlight w:val="none"/>
        </w:rPr>
      </w:pPr>
      <w:r>
        <w:rPr>
          <w:rFonts w:hint="eastAsia" w:ascii="宋体" w:eastAsia="宋体" w:cs="宋体"/>
          <w:b w:val="0"/>
          <w:color w:val="auto"/>
          <w:sz w:val="22"/>
          <w:szCs w:val="22"/>
          <w:highlight w:val="none"/>
        </w:rPr>
        <w:t xml:space="preserve">  C.法定代表人或负责人或实际控制人是直系血亲关系</w:t>
      </w:r>
    </w:p>
    <w:p w14:paraId="62D888DB">
      <w:pPr>
        <w:snapToGrid w:val="0"/>
        <w:spacing w:line="440" w:lineRule="exact"/>
        <w:rPr>
          <w:rFonts w:ascii="宋体" w:eastAsia="宋体" w:cs="宋体"/>
          <w:b w:val="0"/>
          <w:color w:val="auto"/>
          <w:spacing w:val="6"/>
          <w:sz w:val="22"/>
          <w:szCs w:val="22"/>
          <w:highlight w:val="none"/>
        </w:rPr>
      </w:pPr>
      <w:r>
        <w:rPr>
          <w:rFonts w:hint="eastAsia" w:ascii="宋体" w:eastAsia="宋体" w:cs="宋体"/>
          <w:b w:val="0"/>
          <w:color w:val="auto"/>
          <w:sz w:val="22"/>
          <w:szCs w:val="22"/>
          <w:highlight w:val="none"/>
        </w:rPr>
        <w:t xml:space="preserve">  D.法定代表人或负责人或实际控制人存在三代以内旁系血亲关系</w:t>
      </w:r>
    </w:p>
    <w:p w14:paraId="189BAA42">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E.法定代表人或负责人或实际控制人存在近姻亲关系</w:t>
      </w:r>
    </w:p>
    <w:p w14:paraId="52570418">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F.法定代表人或负责人或实际控制人存在股份控制或实际控制关系</w:t>
      </w:r>
    </w:p>
    <w:p w14:paraId="05FB9437">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G.存在共同直接或间接投资设立子公司、联营企业和合营企业情况</w:t>
      </w:r>
    </w:p>
    <w:p w14:paraId="62A4954C">
      <w:pPr>
        <w:snapToGrid w:val="0"/>
        <w:spacing w:line="440" w:lineRule="exac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  H.存在分级代理或代销关系、同一生产制造商关系、管理关系、重要业务（占主营业务收入50%以上）或重要财务往来关系（如融资）等其他实质性控制关系</w:t>
      </w:r>
    </w:p>
    <w:p w14:paraId="1692FC52">
      <w:pPr>
        <w:snapToGrid w:val="0"/>
        <w:spacing w:line="440" w:lineRule="exact"/>
        <w:rPr>
          <w:rFonts w:ascii="宋体" w:eastAsia="宋体" w:cs="宋体"/>
          <w:b w:val="0"/>
          <w:color w:val="auto"/>
          <w:spacing w:val="6"/>
          <w:sz w:val="22"/>
          <w:szCs w:val="22"/>
          <w:highlight w:val="none"/>
        </w:rPr>
      </w:pPr>
      <w:r>
        <w:rPr>
          <w:rFonts w:hint="eastAsia" w:ascii="宋体" w:eastAsia="宋体" w:cs="宋体"/>
          <w:b w:val="0"/>
          <w:color w:val="auto"/>
          <w:sz w:val="22"/>
          <w:szCs w:val="22"/>
          <w:highlight w:val="none"/>
        </w:rPr>
        <w:t xml:space="preserve">  I.其他利害关系情况。</w:t>
      </w:r>
    </w:p>
    <w:p w14:paraId="3BD4AE34">
      <w:pPr>
        <w:widowControl/>
        <w:numPr>
          <w:ilvl w:val="0"/>
          <w:numId w:val="17"/>
        </w:numPr>
        <w:snapToGrid w:val="0"/>
        <w:spacing w:line="440" w:lineRule="exact"/>
        <w:ind w:firstLine="415" w:firstLineChars="189"/>
        <w:rPr>
          <w:rFonts w:ascii="宋体" w:eastAsia="宋体" w:cs="宋体"/>
          <w:b w:val="0"/>
          <w:color w:val="auto"/>
          <w:sz w:val="22"/>
          <w:szCs w:val="22"/>
          <w:highlight w:val="none"/>
        </w:rPr>
      </w:pPr>
      <w:r>
        <w:rPr>
          <w:rFonts w:hint="eastAsia" w:ascii="宋体" w:eastAsia="宋体" w:cs="宋体"/>
          <w:b w:val="0"/>
          <w:color w:val="auto"/>
          <w:sz w:val="22"/>
          <w:szCs w:val="22"/>
          <w:highlight w:val="none"/>
        </w:rPr>
        <w:t>现已清楚知道并严格遵守政府采购法律法规和现场纪律。</w:t>
      </w:r>
    </w:p>
    <w:p w14:paraId="03349ED0">
      <w:pPr>
        <w:widowControl/>
        <w:numPr>
          <w:ilvl w:val="0"/>
          <w:numId w:val="17"/>
        </w:numPr>
        <w:snapToGrid w:val="0"/>
        <w:spacing w:line="440" w:lineRule="exact"/>
        <w:ind w:firstLine="415" w:firstLineChars="189"/>
        <w:rPr>
          <w:rFonts w:ascii="宋体" w:eastAsia="宋体" w:cs="宋体"/>
          <w:b w:val="0"/>
          <w:color w:val="auto"/>
          <w:sz w:val="22"/>
          <w:szCs w:val="22"/>
          <w:highlight w:val="none"/>
        </w:rPr>
      </w:pPr>
      <w:r>
        <w:rPr>
          <w:rFonts w:hint="eastAsia" w:ascii="宋体" w:eastAsia="宋体" w:cs="宋体"/>
          <w:b w:val="0"/>
          <w:color w:val="auto"/>
          <w:sz w:val="22"/>
          <w:szCs w:val="22"/>
          <w:highlight w:val="none"/>
        </w:rPr>
        <w:t>我发现供应商之间存在或可能存在上述第二条第项利害关系。</w:t>
      </w:r>
    </w:p>
    <w:p w14:paraId="6838303E">
      <w:pPr>
        <w:widowControl/>
        <w:numPr>
          <w:ilvl w:val="0"/>
          <w:numId w:val="17"/>
        </w:numPr>
        <w:snapToGrid w:val="0"/>
        <w:spacing w:line="440" w:lineRule="exact"/>
        <w:ind w:firstLine="415" w:firstLineChars="189"/>
        <w:rPr>
          <w:rFonts w:ascii="宋体" w:eastAsia="宋体" w:cs="宋体"/>
          <w:b w:val="0"/>
          <w:color w:val="auto"/>
          <w:sz w:val="22"/>
          <w:szCs w:val="22"/>
          <w:highlight w:val="none"/>
        </w:rPr>
      </w:pPr>
      <w:r>
        <w:rPr>
          <w:rFonts w:hint="eastAsia" w:ascii="宋体" w:eastAsia="宋体" w:cs="宋体"/>
          <w:b w:val="0"/>
          <w:color w:val="auto"/>
          <w:sz w:val="22"/>
          <w:szCs w:val="22"/>
          <w:highlight w:val="none"/>
        </w:rPr>
        <w:t>经检查确认所有供应商投标文件□不存在密封包装问题□存在密封包装问题（具体指出）。</w:t>
      </w:r>
    </w:p>
    <w:p w14:paraId="0C30ED5E">
      <w:pPr>
        <w:snapToGrid w:val="0"/>
        <w:spacing w:line="440" w:lineRule="exact"/>
        <w:ind w:firstLine="440" w:firstLineChars="200"/>
        <w:jc w:val="right"/>
        <w:rPr>
          <w:rFonts w:ascii="宋体" w:eastAsia="宋体" w:cs="宋体"/>
          <w:b w:val="0"/>
          <w:color w:val="auto"/>
          <w:sz w:val="22"/>
          <w:szCs w:val="22"/>
          <w:highlight w:val="none"/>
        </w:rPr>
      </w:pPr>
    </w:p>
    <w:p w14:paraId="5CBE92C1">
      <w:pPr>
        <w:wordWrap w:val="0"/>
        <w:snapToGrid w:val="0"/>
        <w:spacing w:line="440" w:lineRule="exact"/>
        <w:ind w:firstLine="440" w:firstLineChars="200"/>
        <w:jc w:val="right"/>
        <w:rPr>
          <w:rFonts w:ascii="宋体" w:eastAsia="宋体" w:cs="宋体"/>
          <w:b w:val="0"/>
          <w:color w:val="auto"/>
          <w:sz w:val="22"/>
          <w:szCs w:val="22"/>
          <w:highlight w:val="none"/>
        </w:rPr>
      </w:pPr>
      <w:r>
        <w:rPr>
          <w:rFonts w:hint="eastAsia" w:ascii="宋体" w:eastAsia="宋体" w:cs="宋体"/>
          <w:b w:val="0"/>
          <w:color w:val="auto"/>
          <w:sz w:val="22"/>
          <w:szCs w:val="22"/>
          <w:highlight w:val="none"/>
        </w:rPr>
        <w:t xml:space="preserve">（供应商代表签名）：        </w:t>
      </w:r>
    </w:p>
    <w:p w14:paraId="793DB5E3">
      <w:pPr>
        <w:spacing w:line="460" w:lineRule="atLeast"/>
        <w:ind w:firstLine="480"/>
        <w:jc w:val="right"/>
        <w:rPr>
          <w:rFonts w:ascii="宋体" w:eastAsia="宋体"/>
          <w:b w:val="0"/>
          <w:color w:val="auto"/>
          <w:sz w:val="36"/>
          <w:highlight w:val="none"/>
        </w:rPr>
      </w:pPr>
      <w:r>
        <w:rPr>
          <w:rFonts w:hint="eastAsia" w:ascii="宋体" w:eastAsia="宋体" w:cs="宋体"/>
          <w:b w:val="0"/>
          <w:color w:val="auto"/>
          <w:sz w:val="22"/>
          <w:szCs w:val="22"/>
          <w:highlight w:val="none"/>
        </w:rPr>
        <w:t>202</w:t>
      </w:r>
      <w:r>
        <w:rPr>
          <w:rFonts w:hint="eastAsia" w:ascii="宋体" w:eastAsia="宋体" w:cs="宋体"/>
          <w:b w:val="0"/>
          <w:color w:val="auto"/>
          <w:sz w:val="22"/>
          <w:szCs w:val="22"/>
          <w:highlight w:val="none"/>
          <w:lang w:val="en-US" w:eastAsia="zh-CN"/>
        </w:rPr>
        <w:t>5</w:t>
      </w:r>
      <w:r>
        <w:rPr>
          <w:rFonts w:hint="eastAsia" w:ascii="宋体" w:eastAsia="宋体" w:cs="宋体"/>
          <w:b w:val="0"/>
          <w:color w:val="auto"/>
          <w:sz w:val="22"/>
          <w:szCs w:val="22"/>
          <w:highlight w:val="none"/>
        </w:rPr>
        <w:t>年  月  日</w:t>
      </w:r>
    </w:p>
    <w:p w14:paraId="72BB0F01">
      <w:pPr>
        <w:pageBreakBefore/>
        <w:spacing w:before="120" w:beforeLines="50" w:after="120" w:afterLines="50" w:line="460" w:lineRule="atLeast"/>
        <w:ind w:right="-11"/>
        <w:jc w:val="center"/>
        <w:outlineLvl w:val="0"/>
        <w:rPr>
          <w:rFonts w:ascii="宋体" w:eastAsia="宋体"/>
          <w:bCs/>
          <w:color w:val="auto"/>
          <w:sz w:val="32"/>
          <w:szCs w:val="32"/>
          <w:highlight w:val="none"/>
        </w:rPr>
      </w:pPr>
      <w:bookmarkStart w:id="127" w:name="_Toc26986"/>
      <w:r>
        <w:rPr>
          <w:rFonts w:hint="eastAsia" w:ascii="宋体" w:eastAsia="宋体"/>
          <w:bCs/>
          <w:color w:val="auto"/>
          <w:sz w:val="32"/>
          <w:szCs w:val="32"/>
          <w:highlight w:val="none"/>
        </w:rPr>
        <w:t xml:space="preserve">第七部分  </w:t>
      </w:r>
      <w:bookmarkStart w:id="128" w:name="_Toc161563051"/>
      <w:r>
        <w:rPr>
          <w:rFonts w:hint="eastAsia" w:ascii="宋体" w:eastAsia="宋体"/>
          <w:bCs/>
          <w:color w:val="auto"/>
          <w:sz w:val="32"/>
          <w:szCs w:val="32"/>
          <w:highlight w:val="none"/>
        </w:rPr>
        <w:t>确定成交供应商办法</w:t>
      </w:r>
      <w:bookmarkEnd w:id="127"/>
      <w:bookmarkEnd w:id="128"/>
    </w:p>
    <w:p w14:paraId="10A1FDB0">
      <w:pPr>
        <w:tabs>
          <w:tab w:val="left" w:pos="8820"/>
        </w:tabs>
        <w:adjustRightInd w:val="0"/>
        <w:snapToGrid w:val="0"/>
        <w:spacing w:line="460" w:lineRule="exact"/>
        <w:ind w:firstLine="440" w:firstLineChars="200"/>
        <w:rPr>
          <w:rFonts w:ascii="宋体" w:eastAsia="宋体"/>
          <w:b w:val="0"/>
          <w:color w:val="auto"/>
          <w:sz w:val="22"/>
          <w:highlight w:val="none"/>
        </w:rPr>
      </w:pPr>
      <w:r>
        <w:rPr>
          <w:rFonts w:hint="eastAsia" w:ascii="宋体" w:eastAsia="宋体"/>
          <w:b w:val="0"/>
          <w:color w:val="auto"/>
          <w:sz w:val="22"/>
          <w:highlight w:val="none"/>
        </w:rPr>
        <w:t>根据《中华人民共和国政府采购法》等有关政府采购法规，结合本次采购实际，按照公平、公正、科学、择优的原则选择中标单位，特制定本评审办法。</w:t>
      </w:r>
    </w:p>
    <w:p w14:paraId="6D175071">
      <w:pPr>
        <w:adjustRightInd w:val="0"/>
        <w:snapToGrid w:val="0"/>
        <w:spacing w:line="460" w:lineRule="exact"/>
        <w:jc w:val="center"/>
        <w:outlineLvl w:val="1"/>
        <w:rPr>
          <w:rFonts w:ascii="宋体" w:eastAsia="宋体"/>
          <w:bCs/>
          <w:color w:val="auto"/>
          <w:sz w:val="22"/>
          <w:highlight w:val="none"/>
        </w:rPr>
      </w:pPr>
      <w:bookmarkStart w:id="129" w:name="_Toc30492"/>
      <w:r>
        <w:rPr>
          <w:rFonts w:hint="eastAsia" w:ascii="宋体" w:eastAsia="宋体"/>
          <w:bCs/>
          <w:color w:val="auto"/>
          <w:sz w:val="22"/>
          <w:highlight w:val="none"/>
        </w:rPr>
        <w:t>一、总则</w:t>
      </w:r>
      <w:bookmarkEnd w:id="129"/>
    </w:p>
    <w:p w14:paraId="445514DD">
      <w:pPr>
        <w:pStyle w:val="32"/>
        <w:widowControl w:val="0"/>
        <w:adjustRightInd w:val="0"/>
        <w:snapToGrid w:val="0"/>
        <w:spacing w:line="460" w:lineRule="exact"/>
        <w:rPr>
          <w:rFonts w:eastAsia="宋体"/>
          <w:b w:val="0"/>
          <w:color w:val="auto"/>
          <w:sz w:val="22"/>
          <w:highlight w:val="none"/>
        </w:rPr>
      </w:pPr>
      <w:r>
        <w:rPr>
          <w:rFonts w:hint="eastAsia" w:eastAsia="宋体"/>
          <w:b w:val="0"/>
          <w:color w:val="auto"/>
          <w:sz w:val="22"/>
          <w:highlight w:val="none"/>
        </w:rPr>
        <w:t>评审工作遵循公平、公正、民主、科学的原则和诚实、信誉、效率的服务原则。本着科学、严谨的态度，认真进行评审。择优选定中标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落标单位，竞争性磋商小组不作任何落标解释。供应商不得以任何方式干扰招投标工作的进行，一经发现其响应文件将被拒绝。</w:t>
      </w:r>
    </w:p>
    <w:p w14:paraId="263217B9">
      <w:pPr>
        <w:adjustRightInd w:val="0"/>
        <w:snapToGrid w:val="0"/>
        <w:spacing w:line="460" w:lineRule="exact"/>
        <w:jc w:val="center"/>
        <w:outlineLvl w:val="1"/>
        <w:rPr>
          <w:rFonts w:ascii="宋体" w:eastAsia="宋体"/>
          <w:b w:val="0"/>
          <w:color w:val="auto"/>
          <w:sz w:val="22"/>
          <w:highlight w:val="none"/>
        </w:rPr>
      </w:pPr>
      <w:bookmarkStart w:id="130" w:name="_Toc31299"/>
      <w:r>
        <w:rPr>
          <w:rFonts w:hint="eastAsia" w:ascii="宋体" w:eastAsia="宋体"/>
          <w:bCs/>
          <w:color w:val="auto"/>
          <w:sz w:val="22"/>
          <w:highlight w:val="none"/>
        </w:rPr>
        <w:t>二、评审组织</w:t>
      </w:r>
      <w:bookmarkEnd w:id="130"/>
    </w:p>
    <w:p w14:paraId="210189B1">
      <w:pPr>
        <w:pStyle w:val="32"/>
        <w:widowControl w:val="0"/>
        <w:adjustRightInd w:val="0"/>
        <w:snapToGrid w:val="0"/>
        <w:spacing w:line="460" w:lineRule="exact"/>
        <w:rPr>
          <w:rFonts w:eastAsia="宋体"/>
          <w:b w:val="0"/>
          <w:color w:val="auto"/>
          <w:sz w:val="22"/>
          <w:highlight w:val="none"/>
        </w:rPr>
      </w:pPr>
      <w:r>
        <w:rPr>
          <w:rFonts w:hint="eastAsia" w:eastAsia="宋体"/>
          <w:b w:val="0"/>
          <w:color w:val="auto"/>
          <w:sz w:val="22"/>
          <w:highlight w:val="none"/>
        </w:rPr>
        <w:t>评审工作由采购人依法组建的竞争性磋商小组负责，竞争性磋商小组由采购人代表以及评审专家库中随机抽取的有关技术、经济专家共同组成。评审全过程由采购管理部门。</w:t>
      </w:r>
    </w:p>
    <w:p w14:paraId="0D4D9CA5">
      <w:pPr>
        <w:pStyle w:val="29"/>
        <w:adjustRightInd w:val="0"/>
        <w:snapToGrid w:val="0"/>
        <w:spacing w:line="380" w:lineRule="exact"/>
        <w:ind w:firstLine="3975" w:firstLineChars="1800"/>
        <w:rPr>
          <w:rFonts w:ascii="宋体" w:hAnsi="宋体" w:eastAsia="宋体" w:cs="宋体"/>
          <w:b/>
          <w:bCs/>
          <w:color w:val="auto"/>
          <w:kern w:val="0"/>
          <w:sz w:val="22"/>
          <w:szCs w:val="22"/>
        </w:rPr>
      </w:pPr>
      <w:bookmarkStart w:id="131" w:name="_Toc7010_WPSOffice_Level2"/>
      <w:r>
        <w:rPr>
          <w:rFonts w:hint="eastAsia" w:ascii="宋体" w:hAnsi="宋体" w:eastAsia="宋体" w:cs="宋体"/>
          <w:b/>
          <w:bCs/>
          <w:color w:val="auto"/>
          <w:kern w:val="0"/>
          <w:sz w:val="22"/>
          <w:szCs w:val="22"/>
        </w:rPr>
        <w:t>三、</w:t>
      </w:r>
      <w:bookmarkEnd w:id="131"/>
      <w:r>
        <w:rPr>
          <w:rFonts w:hint="eastAsia" w:ascii="宋体" w:hAnsi="宋体" w:eastAsia="宋体" w:cs="宋体"/>
          <w:b/>
          <w:bCs/>
          <w:color w:val="auto"/>
          <w:kern w:val="0"/>
          <w:sz w:val="22"/>
          <w:szCs w:val="22"/>
        </w:rPr>
        <w:t>评审办法</w:t>
      </w:r>
    </w:p>
    <w:p w14:paraId="2949CA96">
      <w:pPr>
        <w:widowControl w:val="0"/>
        <w:adjustRightInd w:val="0"/>
        <w:snapToGrid w:val="0"/>
        <w:spacing w:line="380" w:lineRule="exact"/>
        <w:ind w:firstLine="440" w:firstLineChars="200"/>
        <w:jc w:val="both"/>
        <w:rPr>
          <w:rFonts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采购人或招标代理机构对各投标供应商资格进行审查。评标委员会根据评审原则和评审办法，对各投标供应商的资信、技术部分投标进行评审并打分，以技术资信和商务报价标合计分值由高到低的顺序推荐候选供应商名单，并提交书面评审报告，推荐综合得分第一名的供应商为中标方。如果得分相同的，按投标报价由低到高顺序排列，得分且报价均相同的，按技术标得分由高到低排列，均相同者，则由采购人现场抽签决定。</w:t>
      </w:r>
    </w:p>
    <w:p w14:paraId="59769BAA">
      <w:pPr>
        <w:widowControl w:val="0"/>
        <w:adjustRightInd w:val="0"/>
        <w:snapToGrid w:val="0"/>
        <w:spacing w:line="380" w:lineRule="exact"/>
        <w:ind w:firstLine="440" w:firstLineChars="200"/>
        <w:jc w:val="both"/>
        <w:rPr>
          <w:rFonts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中标方放弃中标，或者因不可抗力提出不能履行合同，或者招标文件规定应当提交履约保证金、签订合同而在规定的期限内未能提交、签订合同的，采购人可以取消其中标资格。并按供应商评标排序从高到低排序依次确定新的中标方或重新组织采购。</w:t>
      </w:r>
    </w:p>
    <w:p w14:paraId="61B181FD">
      <w:pPr>
        <w:widowControl w:val="0"/>
        <w:adjustRightInd w:val="0"/>
        <w:snapToGrid w:val="0"/>
        <w:spacing w:line="380" w:lineRule="exact"/>
        <w:ind w:firstLine="440" w:firstLineChars="200"/>
        <w:jc w:val="both"/>
        <w:rPr>
          <w:rFonts w:ascii="宋体" w:hAnsi="宋体" w:eastAsia="宋体" w:cs="宋体"/>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如果无候选供应商，或者候选供应商因前款规定的同样原因不能签订合同的，本次采购失败，重新组织采购。其它参见本招标文件第三部分：“供应商须知”中的相关内容。</w:t>
      </w:r>
    </w:p>
    <w:p w14:paraId="5E39871D">
      <w:pPr>
        <w:jc w:val="center"/>
        <w:rPr>
          <w:rFonts w:ascii="宋体" w:eastAsia="宋体"/>
          <w:bCs/>
          <w:color w:val="auto"/>
          <w:sz w:val="22"/>
          <w:highlight w:val="none"/>
        </w:rPr>
      </w:pPr>
      <w:bookmarkStart w:id="132" w:name="_Toc26421"/>
      <w:bookmarkStart w:id="133" w:name="_Toc553"/>
      <w:r>
        <w:rPr>
          <w:rFonts w:hint="eastAsia" w:ascii="宋体" w:eastAsia="宋体"/>
          <w:bCs/>
          <w:color w:val="auto"/>
          <w:sz w:val="22"/>
          <w:highlight w:val="none"/>
        </w:rPr>
        <w:t>四、评分细则</w:t>
      </w:r>
      <w:bookmarkEnd w:id="132"/>
    </w:p>
    <w:p w14:paraId="5C58E6E6">
      <w:pPr>
        <w:adjustRightInd w:val="0"/>
        <w:snapToGrid w:val="0"/>
        <w:spacing w:line="460" w:lineRule="exact"/>
        <w:rPr>
          <w:rFonts w:eastAsia="宋体"/>
          <w:b w:val="0"/>
          <w:color w:val="auto"/>
          <w:sz w:val="22"/>
          <w:highlight w:val="none"/>
        </w:rPr>
      </w:pPr>
      <w:r>
        <w:rPr>
          <w:rFonts w:hint="eastAsia" w:ascii="宋体" w:eastAsia="宋体" w:cs="宋体"/>
          <w:color w:val="auto"/>
          <w:sz w:val="22"/>
          <w:szCs w:val="22"/>
          <w:highlight w:val="none"/>
        </w:rPr>
        <w:t>（一）、报价评分</w:t>
      </w:r>
      <w:r>
        <w:rPr>
          <w:rFonts w:hint="eastAsia" w:ascii="宋体" w:eastAsia="宋体" w:cs="宋体"/>
          <w:b w:val="0"/>
          <w:bCs/>
          <w:color w:val="auto"/>
          <w:sz w:val="22"/>
          <w:szCs w:val="22"/>
          <w:highlight w:val="none"/>
        </w:rPr>
        <w:t>（满分3</w:t>
      </w:r>
      <w:r>
        <w:rPr>
          <w:rFonts w:hint="eastAsia" w:ascii="宋体" w:eastAsia="宋体" w:cs="宋体"/>
          <w:b w:val="0"/>
          <w:bCs/>
          <w:color w:val="auto"/>
          <w:sz w:val="22"/>
          <w:szCs w:val="22"/>
          <w:highlight w:val="none"/>
          <w:lang w:val="en-US" w:eastAsia="zh-CN"/>
        </w:rPr>
        <w:t>5</w:t>
      </w:r>
      <w:r>
        <w:rPr>
          <w:rFonts w:hint="eastAsia" w:ascii="宋体" w:eastAsia="宋体" w:cs="宋体"/>
          <w:b w:val="0"/>
          <w:bCs/>
          <w:color w:val="auto"/>
          <w:sz w:val="22"/>
          <w:szCs w:val="22"/>
          <w:highlight w:val="none"/>
        </w:rPr>
        <w:t>分）</w:t>
      </w:r>
      <w:r>
        <w:rPr>
          <w:rFonts w:eastAsia="宋体"/>
          <w:b w:val="0"/>
          <w:color w:val="auto"/>
          <w:sz w:val="22"/>
          <w:highlight w:val="none"/>
        </w:rPr>
        <w:tab/>
      </w:r>
    </w:p>
    <w:p w14:paraId="783FF66D">
      <w:pPr>
        <w:adjustRightInd w:val="0"/>
        <w:snapToGrid w:val="0"/>
        <w:spacing w:line="360" w:lineRule="auto"/>
        <w:ind w:firstLine="440" w:firstLineChars="200"/>
        <w:rPr>
          <w:rFonts w:hint="eastAsia" w:ascii="宋体" w:eastAsia="宋体" w:cs="宋体"/>
          <w:b w:val="0"/>
          <w:bCs/>
          <w:color w:val="auto"/>
          <w:sz w:val="22"/>
          <w:highlight w:val="none"/>
        </w:rPr>
      </w:pPr>
      <w:r>
        <w:rPr>
          <w:rFonts w:hint="eastAsia" w:ascii="宋体" w:eastAsia="宋体" w:cs="宋体"/>
          <w:b w:val="0"/>
          <w:color w:val="auto"/>
          <w:sz w:val="22"/>
          <w:szCs w:val="22"/>
          <w:highlight w:val="none"/>
        </w:rPr>
        <w:t>1、</w:t>
      </w:r>
      <w:r>
        <w:rPr>
          <w:rFonts w:hint="eastAsia" w:ascii="宋体" w:eastAsia="宋体" w:cs="宋体"/>
          <w:b w:val="0"/>
          <w:bCs/>
          <w:color w:val="auto"/>
          <w:sz w:val="22"/>
          <w:highlight w:val="none"/>
        </w:rPr>
        <w:t>以满足招标文件要求且投标报价最低的有效供应商的价格为评标基准价，其价格分为满分。其他供应商的价格分统一按照下列公式计算：</w:t>
      </w:r>
    </w:p>
    <w:p w14:paraId="6F5139DB">
      <w:pPr>
        <w:adjustRightInd w:val="0"/>
        <w:snapToGrid w:val="0"/>
        <w:spacing w:line="360" w:lineRule="auto"/>
        <w:ind w:firstLine="440" w:firstLineChars="200"/>
        <w:rPr>
          <w:rFonts w:hint="eastAsia" w:ascii="宋体" w:eastAsia="宋体" w:cs="宋体"/>
          <w:b w:val="0"/>
          <w:bCs/>
          <w:color w:val="auto"/>
          <w:sz w:val="22"/>
          <w:highlight w:val="none"/>
        </w:rPr>
      </w:pPr>
      <w:r>
        <w:rPr>
          <w:rFonts w:hint="eastAsia" w:ascii="宋体" w:eastAsia="宋体" w:cs="宋体"/>
          <w:b w:val="0"/>
          <w:bCs/>
          <w:color w:val="auto"/>
          <w:sz w:val="22"/>
          <w:highlight w:val="none"/>
        </w:rPr>
        <w:t>报价得分=（磋商基准价/最终报价）×</w:t>
      </w:r>
      <w:r>
        <w:rPr>
          <w:rFonts w:hint="eastAsia" w:ascii="宋体" w:eastAsia="宋体" w:cs="宋体"/>
          <w:b w:val="0"/>
          <w:bCs/>
          <w:color w:val="auto"/>
          <w:sz w:val="22"/>
          <w:highlight w:val="none"/>
          <w:lang w:val="en-US" w:eastAsia="zh-CN"/>
        </w:rPr>
        <w:t>35</w:t>
      </w:r>
      <w:r>
        <w:rPr>
          <w:rFonts w:hint="eastAsia" w:ascii="宋体" w:eastAsia="宋体" w:cs="宋体"/>
          <w:b w:val="0"/>
          <w:bCs/>
          <w:color w:val="auto"/>
          <w:sz w:val="22"/>
          <w:highlight w:val="none"/>
        </w:rPr>
        <w:t>%×100</w:t>
      </w:r>
    </w:p>
    <w:p w14:paraId="7987D4E4">
      <w:pPr>
        <w:adjustRightInd w:val="0"/>
        <w:snapToGrid w:val="0"/>
        <w:spacing w:line="360" w:lineRule="auto"/>
        <w:ind w:firstLine="440" w:firstLineChars="200"/>
        <w:rPr>
          <w:rFonts w:ascii="宋体" w:eastAsia="宋体" w:cs="宋体"/>
          <w:b w:val="0"/>
          <w:color w:val="auto"/>
          <w:sz w:val="22"/>
          <w:szCs w:val="22"/>
          <w:highlight w:val="none"/>
          <w:lang w:val="zh-CN"/>
        </w:rPr>
      </w:pPr>
      <w:r>
        <w:rPr>
          <w:rFonts w:hint="eastAsia" w:ascii="宋体" w:eastAsia="宋体" w:cs="宋体"/>
          <w:b w:val="0"/>
          <w:bCs/>
          <w:color w:val="auto"/>
          <w:sz w:val="22"/>
          <w:szCs w:val="22"/>
          <w:highlight w:val="none"/>
        </w:rPr>
        <w:t>2、报价本项目根据《政府采购促进中小企业发展管理办法》（财库﹝2020﹞46 号）规定；财政部、司法部《关于政府采购支持监狱企业发展有关问题的通知》（财库〔2014〕68号）的规定：对小微企业（含监狱企业、残疾人福利性单位）投标产品给予10%的评标价格扣除。（说明：标价格折扣计算以元人民币为单位，保留两位小数，第三位四舍五入进位。</w:t>
      </w:r>
    </w:p>
    <w:p w14:paraId="2EE9AEF5">
      <w:pPr>
        <w:adjustRightInd w:val="0"/>
        <w:snapToGrid w:val="0"/>
        <w:spacing w:line="360" w:lineRule="auto"/>
        <w:rPr>
          <w:rFonts w:hint="eastAsia" w:ascii="宋体" w:eastAsia="宋体" w:cs="宋体"/>
          <w:b w:val="0"/>
          <w:color w:val="auto"/>
          <w:sz w:val="22"/>
          <w:szCs w:val="22"/>
          <w:highlight w:val="none"/>
        </w:rPr>
      </w:pPr>
      <w:r>
        <w:rPr>
          <w:rFonts w:hint="eastAsia" w:ascii="宋体" w:eastAsia="宋体" w:cs="宋体"/>
          <w:b w:val="0"/>
          <w:color w:val="auto"/>
          <w:sz w:val="22"/>
          <w:szCs w:val="22"/>
          <w:highlight w:val="none"/>
        </w:rPr>
        <w:t>（二）、资信技术分（</w:t>
      </w:r>
      <w:r>
        <w:rPr>
          <w:rFonts w:hint="eastAsia" w:ascii="宋体" w:eastAsia="宋体" w:cs="宋体"/>
          <w:b w:val="0"/>
          <w:color w:val="auto"/>
          <w:sz w:val="22"/>
          <w:szCs w:val="22"/>
          <w:highlight w:val="none"/>
          <w:lang w:val="en-US" w:eastAsia="zh-CN"/>
        </w:rPr>
        <w:t>65</w:t>
      </w:r>
      <w:r>
        <w:rPr>
          <w:rFonts w:hint="eastAsia" w:ascii="宋体" w:eastAsia="宋体" w:cs="宋体"/>
          <w:b w:val="0"/>
          <w:color w:val="auto"/>
          <w:sz w:val="22"/>
          <w:szCs w:val="22"/>
          <w:highlight w:val="none"/>
        </w:rPr>
        <w:t>分）</w:t>
      </w:r>
    </w:p>
    <w:tbl>
      <w:tblPr>
        <w:tblStyle w:val="4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34"/>
        <w:gridCol w:w="6474"/>
      </w:tblGrid>
      <w:tr w14:paraId="424A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50" w:type="dxa"/>
            <w:tcBorders>
              <w:top w:val="single" w:color="auto" w:sz="4" w:space="0"/>
              <w:left w:val="single" w:color="auto" w:sz="4" w:space="0"/>
              <w:right w:val="single" w:color="auto" w:sz="4" w:space="0"/>
            </w:tcBorders>
            <w:noWrap w:val="0"/>
            <w:vAlign w:val="center"/>
          </w:tcPr>
          <w:p w14:paraId="1A3C2C6E">
            <w:pPr>
              <w:keepNext w:val="0"/>
              <w:keepLines w:val="0"/>
              <w:widowControl/>
              <w:suppressLineNumbers w:val="0"/>
              <w:jc w:val="center"/>
              <w:textAlignment w:val="center"/>
              <w:rPr>
                <w:rFonts w:hint="eastAsia" w:ascii="宋体" w:hAnsi="宋体" w:eastAsia="宋体" w:cs="宋体"/>
                <w:b w:val="0"/>
                <w:bCs w:val="0"/>
                <w:color w:val="auto"/>
                <w:kern w:val="2"/>
                <w:sz w:val="24"/>
                <w:szCs w:val="32"/>
                <w:highlight w:val="none"/>
              </w:rPr>
            </w:pPr>
            <w:r>
              <w:rPr>
                <w:rFonts w:hint="eastAsia" w:ascii="宋体" w:hAnsi="宋体" w:eastAsia="宋体" w:cs="宋体"/>
                <w:b w:val="0"/>
                <w:bCs/>
                <w:i w:val="0"/>
                <w:iCs w:val="0"/>
                <w:color w:val="auto"/>
                <w:kern w:val="0"/>
                <w:sz w:val="24"/>
                <w:szCs w:val="24"/>
                <w:u w:val="none"/>
                <w:lang w:val="en-US" w:eastAsia="zh-CN" w:bidi="ar"/>
              </w:rPr>
              <w:t>评分项</w:t>
            </w:r>
          </w:p>
        </w:tc>
        <w:tc>
          <w:tcPr>
            <w:tcW w:w="734" w:type="dxa"/>
            <w:tcBorders>
              <w:top w:val="single" w:color="auto" w:sz="4" w:space="0"/>
              <w:left w:val="single" w:color="auto" w:sz="4" w:space="0"/>
              <w:right w:val="single" w:color="auto" w:sz="4" w:space="0"/>
            </w:tcBorders>
            <w:noWrap w:val="0"/>
            <w:vAlign w:val="center"/>
          </w:tcPr>
          <w:p w14:paraId="1D60A58F">
            <w:pPr>
              <w:keepNext w:val="0"/>
              <w:keepLines w:val="0"/>
              <w:widowControl/>
              <w:suppressLineNumbers w:val="0"/>
              <w:jc w:val="center"/>
              <w:textAlignment w:val="center"/>
              <w:rPr>
                <w:rFonts w:hint="eastAsia" w:ascii="宋体" w:hAnsi="宋体" w:eastAsia="宋体" w:cs="宋体"/>
                <w:b w:val="0"/>
                <w:bCs w:val="0"/>
                <w:color w:val="auto"/>
                <w:kern w:val="2"/>
                <w:sz w:val="32"/>
                <w:szCs w:val="22"/>
                <w:highlight w:val="none"/>
                <w:lang w:val="en-US" w:eastAsia="zh-CN"/>
              </w:rPr>
            </w:pPr>
            <w:r>
              <w:rPr>
                <w:rFonts w:hint="eastAsia" w:ascii="宋体" w:hAnsi="宋体" w:eastAsia="宋体" w:cs="宋体"/>
                <w:b w:val="0"/>
                <w:bCs/>
                <w:i w:val="0"/>
                <w:iCs w:val="0"/>
                <w:color w:val="auto"/>
                <w:kern w:val="0"/>
                <w:sz w:val="24"/>
                <w:szCs w:val="24"/>
                <w:u w:val="none"/>
                <w:lang w:val="en-US" w:eastAsia="zh-CN" w:bidi="ar"/>
              </w:rPr>
              <w:t>分值</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36B53BC4">
            <w:pPr>
              <w:keepNext w:val="0"/>
              <w:keepLines w:val="0"/>
              <w:widowControl/>
              <w:suppressLineNumbers w:val="0"/>
              <w:jc w:val="center"/>
              <w:textAlignment w:val="center"/>
              <w:rPr>
                <w:rFonts w:hint="eastAsia" w:ascii="宋体" w:hAnsi="宋体" w:eastAsia="宋体" w:cs="宋体"/>
                <w:b w:val="0"/>
                <w:bCs w:val="0"/>
                <w:color w:val="auto"/>
                <w:kern w:val="2"/>
                <w:sz w:val="24"/>
                <w:szCs w:val="32"/>
                <w:highlight w:val="none"/>
              </w:rPr>
            </w:pPr>
            <w:r>
              <w:rPr>
                <w:rFonts w:hint="eastAsia" w:ascii="宋体" w:hAnsi="宋体" w:eastAsia="宋体" w:cs="宋体"/>
                <w:b w:val="0"/>
                <w:bCs/>
                <w:i w:val="0"/>
                <w:iCs w:val="0"/>
                <w:color w:val="auto"/>
                <w:kern w:val="0"/>
                <w:sz w:val="24"/>
                <w:szCs w:val="24"/>
                <w:u w:val="none"/>
                <w:lang w:val="en-US" w:eastAsia="zh-CN" w:bidi="ar"/>
              </w:rPr>
              <w:t>评分标准内容</w:t>
            </w:r>
          </w:p>
        </w:tc>
      </w:tr>
      <w:tr w14:paraId="610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50" w:type="dxa"/>
            <w:tcBorders>
              <w:top w:val="single" w:color="auto" w:sz="4" w:space="0"/>
              <w:left w:val="single" w:color="auto" w:sz="4" w:space="0"/>
              <w:right w:val="single" w:color="auto" w:sz="4" w:space="0"/>
            </w:tcBorders>
            <w:noWrap w:val="0"/>
            <w:vAlign w:val="center"/>
          </w:tcPr>
          <w:p w14:paraId="51FF5A49">
            <w:pPr>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spacing w:val="-2"/>
                <w:kern w:val="2"/>
                <w:sz w:val="22"/>
                <w:szCs w:val="22"/>
                <w:highlight w:val="none"/>
              </w:rPr>
              <w:t>产品性能及</w:t>
            </w:r>
          </w:p>
          <w:p w14:paraId="7CAD7461">
            <w:pPr>
              <w:jc w:val="center"/>
              <w:rPr>
                <w:rFonts w:hint="eastAsia" w:ascii="宋体" w:hAnsi="宋体" w:eastAsia="宋体" w:cs="宋体"/>
                <w:b w:val="0"/>
                <w:bCs w:val="0"/>
                <w:color w:val="auto"/>
                <w:kern w:val="2"/>
                <w:sz w:val="20"/>
                <w:szCs w:val="22"/>
                <w:highlight w:val="none"/>
                <w:lang w:val="en-US" w:eastAsia="zh-CN" w:bidi="ar-SA"/>
              </w:rPr>
            </w:pPr>
            <w:r>
              <w:rPr>
                <w:rFonts w:hint="eastAsia" w:ascii="宋体" w:hAnsi="宋体" w:eastAsia="宋体" w:cs="宋体"/>
                <w:b w:val="0"/>
                <w:bCs w:val="0"/>
                <w:color w:val="auto"/>
                <w:spacing w:val="-2"/>
                <w:kern w:val="2"/>
                <w:sz w:val="22"/>
                <w:szCs w:val="22"/>
                <w:highlight w:val="none"/>
              </w:rPr>
              <w:t>先进性</w:t>
            </w:r>
          </w:p>
        </w:tc>
        <w:tc>
          <w:tcPr>
            <w:tcW w:w="734" w:type="dxa"/>
            <w:tcBorders>
              <w:top w:val="single" w:color="auto" w:sz="4" w:space="0"/>
              <w:left w:val="single" w:color="auto" w:sz="4" w:space="0"/>
              <w:right w:val="single" w:color="auto" w:sz="4" w:space="0"/>
            </w:tcBorders>
            <w:noWrap w:val="0"/>
            <w:vAlign w:val="center"/>
          </w:tcPr>
          <w:p w14:paraId="24A53741">
            <w:pPr>
              <w:snapToGrid w:val="0"/>
              <w:jc w:val="center"/>
              <w:rPr>
                <w:rFonts w:hint="eastAsia" w:ascii="宋体" w:hAnsi="宋体" w:eastAsia="宋体" w:cs="宋体"/>
                <w:b w:val="0"/>
                <w:bCs w:val="0"/>
                <w:color w:val="auto"/>
                <w:kern w:val="2"/>
                <w:sz w:val="22"/>
                <w:szCs w:val="18"/>
                <w:highlight w:val="none"/>
                <w:lang w:val="en-US" w:eastAsia="zh-CN" w:bidi="ar-SA"/>
              </w:rPr>
            </w:pPr>
            <w:r>
              <w:rPr>
                <w:rFonts w:hint="eastAsia" w:ascii="宋体" w:hAnsi="宋体" w:eastAsia="宋体" w:cs="宋体"/>
                <w:b w:val="0"/>
                <w:bCs w:val="0"/>
                <w:color w:val="auto"/>
                <w:kern w:val="2"/>
                <w:sz w:val="22"/>
                <w:szCs w:val="18"/>
                <w:highlight w:val="none"/>
              </w:rPr>
              <w:t>2</w:t>
            </w:r>
            <w:r>
              <w:rPr>
                <w:rFonts w:hint="eastAsia" w:ascii="宋体" w:eastAsia="宋体" w:cs="宋体"/>
                <w:b w:val="0"/>
                <w:bCs w:val="0"/>
                <w:color w:val="auto"/>
                <w:kern w:val="2"/>
                <w:sz w:val="22"/>
                <w:szCs w:val="18"/>
                <w:highlight w:val="none"/>
                <w:lang w:val="en-US" w:eastAsia="zh-CN"/>
              </w:rPr>
              <w:t>4</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32EFD84D">
            <w:pPr>
              <w:rPr>
                <w:rFonts w:hint="eastAsia" w:ascii="宋体" w:eastAsia="宋体" w:cs="宋体"/>
                <w:b w:val="0"/>
                <w:bCs w:val="0"/>
                <w:color w:val="auto"/>
                <w:spacing w:val="-2"/>
                <w:kern w:val="2"/>
                <w:sz w:val="22"/>
                <w:szCs w:val="22"/>
                <w:highlight w:val="none"/>
                <w:lang w:eastAsia="zh-CN"/>
              </w:rPr>
            </w:pPr>
            <w:r>
              <w:rPr>
                <w:rFonts w:hint="eastAsia" w:ascii="宋体" w:hAnsi="宋体" w:eastAsia="宋体" w:cs="宋体"/>
                <w:b w:val="0"/>
                <w:bCs w:val="0"/>
                <w:color w:val="auto"/>
                <w:spacing w:val="-2"/>
                <w:kern w:val="2"/>
                <w:sz w:val="22"/>
                <w:szCs w:val="22"/>
                <w:highlight w:val="none"/>
              </w:rPr>
              <w:t>技术参数、性能、材质、配置的符合性，投标产品完全满足招标文件的所有技术指标最高得</w:t>
            </w:r>
            <w:r>
              <w:rPr>
                <w:rFonts w:hint="eastAsia" w:ascii="宋体" w:eastAsia="宋体" w:cs="宋体"/>
                <w:b w:val="0"/>
                <w:bCs w:val="0"/>
                <w:color w:val="auto"/>
                <w:spacing w:val="-2"/>
                <w:kern w:val="2"/>
                <w:sz w:val="22"/>
                <w:szCs w:val="22"/>
                <w:highlight w:val="none"/>
                <w:lang w:val="en-US" w:eastAsia="zh-CN"/>
              </w:rPr>
              <w:t>24</w:t>
            </w:r>
            <w:r>
              <w:rPr>
                <w:rFonts w:hint="eastAsia" w:ascii="宋体" w:hAnsi="宋体" w:eastAsia="宋体" w:cs="宋体"/>
                <w:b w:val="0"/>
                <w:bCs w:val="0"/>
                <w:color w:val="auto"/>
                <w:spacing w:val="-2"/>
                <w:kern w:val="2"/>
                <w:sz w:val="22"/>
                <w:szCs w:val="22"/>
                <w:highlight w:val="none"/>
              </w:rPr>
              <w:t>分</w:t>
            </w:r>
            <w:r>
              <w:rPr>
                <w:rFonts w:hint="eastAsia" w:ascii="宋体" w:eastAsia="宋体" w:cs="宋体"/>
                <w:b w:val="0"/>
                <w:bCs w:val="0"/>
                <w:color w:val="auto"/>
                <w:spacing w:val="-2"/>
                <w:kern w:val="2"/>
                <w:sz w:val="22"/>
                <w:szCs w:val="22"/>
                <w:highlight w:val="none"/>
                <w:lang w:eastAsia="zh-CN"/>
              </w:rPr>
              <w:t>。</w:t>
            </w:r>
          </w:p>
          <w:p w14:paraId="56711EC9">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重要条款（带★项）：每不满足一项扣</w:t>
            </w:r>
            <w:r>
              <w:rPr>
                <w:rFonts w:hint="eastAsia" w:ascii="宋体" w:eastAsia="宋体" w:cs="宋体"/>
                <w:b w:val="0"/>
                <w:bCs w:val="0"/>
                <w:color w:val="auto"/>
                <w:spacing w:val="-2"/>
                <w:kern w:val="2"/>
                <w:sz w:val="22"/>
                <w:szCs w:val="22"/>
                <w:highlight w:val="none"/>
                <w:lang w:val="en-US" w:eastAsia="zh-CN"/>
              </w:rPr>
              <w:t>2</w:t>
            </w:r>
            <w:r>
              <w:rPr>
                <w:rFonts w:hint="eastAsia" w:ascii="宋体" w:hAnsi="宋体" w:eastAsia="宋体" w:cs="宋体"/>
                <w:b w:val="0"/>
                <w:bCs w:val="0"/>
                <w:color w:val="auto"/>
                <w:spacing w:val="-2"/>
                <w:kern w:val="2"/>
                <w:sz w:val="22"/>
                <w:szCs w:val="22"/>
                <w:highlight w:val="none"/>
              </w:rPr>
              <w:t>分。</w:t>
            </w:r>
          </w:p>
          <w:p w14:paraId="7CFBB9A4">
            <w:pPr>
              <w:rPr>
                <w:rFonts w:hint="eastAsia" w:ascii="宋体" w:hAnsi="宋体" w:eastAsia="宋体" w:cs="宋体"/>
                <w:b w:val="0"/>
                <w:bCs w:val="0"/>
                <w:color w:val="auto"/>
                <w:spacing w:val="-2"/>
                <w:kern w:val="2"/>
                <w:sz w:val="22"/>
                <w:szCs w:val="22"/>
                <w:highlight w:val="none"/>
                <w:lang w:val="en-US" w:eastAsia="zh-CN"/>
              </w:rPr>
            </w:pPr>
            <w:r>
              <w:rPr>
                <w:rFonts w:hint="eastAsia" w:ascii="宋体" w:hAnsi="宋体" w:eastAsia="宋体" w:cs="宋体"/>
                <w:b w:val="0"/>
                <w:bCs w:val="0"/>
                <w:color w:val="auto"/>
                <w:spacing w:val="-2"/>
                <w:kern w:val="2"/>
                <w:sz w:val="22"/>
                <w:szCs w:val="22"/>
                <w:highlight w:val="none"/>
                <w:lang w:val="en-US" w:eastAsia="zh-CN"/>
              </w:rPr>
              <w:t>一般条款（未带★项）：每不满足一项扣</w:t>
            </w:r>
            <w:r>
              <w:rPr>
                <w:rFonts w:hint="eastAsia" w:ascii="宋体" w:eastAsia="宋体" w:cs="宋体"/>
                <w:b w:val="0"/>
                <w:bCs w:val="0"/>
                <w:color w:val="auto"/>
                <w:spacing w:val="-2"/>
                <w:kern w:val="2"/>
                <w:sz w:val="22"/>
                <w:szCs w:val="22"/>
                <w:highlight w:val="none"/>
                <w:lang w:val="en-US" w:eastAsia="zh-CN"/>
              </w:rPr>
              <w:t>1</w:t>
            </w:r>
            <w:r>
              <w:rPr>
                <w:rFonts w:hint="eastAsia" w:ascii="宋体" w:hAnsi="宋体" w:eastAsia="宋体" w:cs="宋体"/>
                <w:b w:val="0"/>
                <w:bCs w:val="0"/>
                <w:color w:val="auto"/>
                <w:spacing w:val="-2"/>
                <w:kern w:val="2"/>
                <w:sz w:val="22"/>
                <w:szCs w:val="22"/>
                <w:highlight w:val="none"/>
                <w:lang w:val="en-US" w:eastAsia="zh-CN"/>
              </w:rPr>
              <w:t>分。</w:t>
            </w:r>
          </w:p>
          <w:p w14:paraId="408E95FC">
            <w:pPr>
              <w:rPr>
                <w:rFonts w:hint="eastAsia" w:ascii="宋体" w:hAnsi="宋体" w:eastAsia="宋体" w:cs="宋体"/>
                <w:b w:val="0"/>
                <w:bCs w:val="0"/>
                <w:color w:val="auto"/>
                <w:spacing w:val="-2"/>
                <w:kern w:val="2"/>
                <w:sz w:val="22"/>
                <w:szCs w:val="22"/>
                <w:highlight w:val="none"/>
                <w:lang w:val="en-US" w:eastAsia="zh-CN"/>
              </w:rPr>
            </w:pPr>
            <w:r>
              <w:rPr>
                <w:rFonts w:hint="eastAsia" w:ascii="宋体" w:hAnsi="宋体" w:eastAsia="宋体" w:cs="宋体"/>
                <w:b w:val="0"/>
                <w:bCs w:val="0"/>
                <w:color w:val="auto"/>
                <w:spacing w:val="-2"/>
                <w:kern w:val="2"/>
                <w:sz w:val="22"/>
                <w:szCs w:val="22"/>
                <w:highlight w:val="none"/>
                <w:lang w:val="en-US" w:eastAsia="zh-CN"/>
              </w:rPr>
              <w:t>累计扣分不超过最高</w:t>
            </w:r>
            <w:r>
              <w:rPr>
                <w:rFonts w:hint="eastAsia" w:ascii="宋体" w:eastAsia="宋体" w:cs="宋体"/>
                <w:b w:val="0"/>
                <w:bCs w:val="0"/>
                <w:color w:val="auto"/>
                <w:spacing w:val="-2"/>
                <w:kern w:val="2"/>
                <w:sz w:val="22"/>
                <w:szCs w:val="22"/>
                <w:highlight w:val="none"/>
                <w:lang w:val="en-US" w:eastAsia="zh-CN"/>
              </w:rPr>
              <w:t>24</w:t>
            </w:r>
            <w:bookmarkStart w:id="134" w:name="_GoBack"/>
            <w:bookmarkEnd w:id="134"/>
            <w:r>
              <w:rPr>
                <w:rFonts w:hint="eastAsia" w:ascii="宋体" w:hAnsi="宋体" w:eastAsia="宋体" w:cs="宋体"/>
                <w:b w:val="0"/>
                <w:bCs w:val="0"/>
                <w:color w:val="auto"/>
                <w:spacing w:val="-2"/>
                <w:kern w:val="2"/>
                <w:sz w:val="22"/>
                <w:szCs w:val="22"/>
                <w:highlight w:val="none"/>
                <w:lang w:val="en-US" w:eastAsia="zh-CN"/>
              </w:rPr>
              <w:t>分。</w:t>
            </w:r>
          </w:p>
          <w:p w14:paraId="58CD400E">
            <w:pPr>
              <w:rPr>
                <w:rFonts w:hint="eastAsia" w:ascii="宋体" w:hAnsi="宋体" w:eastAsia="宋体" w:cs="宋体"/>
                <w:b w:val="0"/>
                <w:bCs w:val="0"/>
                <w:color w:val="auto"/>
                <w:kern w:val="2"/>
                <w:sz w:val="20"/>
                <w:szCs w:val="22"/>
                <w:highlight w:val="none"/>
                <w:lang w:val="en-US" w:eastAsia="zh-CN" w:bidi="ar-SA"/>
              </w:rPr>
            </w:pPr>
            <w:r>
              <w:rPr>
                <w:rFonts w:hint="eastAsia" w:ascii="宋体" w:hAnsi="宋体" w:eastAsia="宋体" w:cs="宋体"/>
                <w:b w:val="0"/>
                <w:bCs w:val="0"/>
                <w:color w:val="auto"/>
                <w:spacing w:val="-2"/>
                <w:kern w:val="2"/>
                <w:sz w:val="22"/>
                <w:szCs w:val="22"/>
                <w:highlight w:val="none"/>
                <w:lang w:val="en-US" w:eastAsia="zh-CN"/>
              </w:rPr>
              <w:t>（注：投标人需在在投标文件中提供招标文件要求的相关证明材料，未提供或提供不全视作负偏离）</w:t>
            </w:r>
          </w:p>
        </w:tc>
      </w:tr>
      <w:tr w14:paraId="641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right w:val="single" w:color="auto" w:sz="4" w:space="0"/>
            </w:tcBorders>
            <w:noWrap w:val="0"/>
            <w:vAlign w:val="center"/>
          </w:tcPr>
          <w:p w14:paraId="7975912D">
            <w:pPr>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kern w:val="2"/>
                <w:sz w:val="22"/>
                <w:szCs w:val="22"/>
                <w:highlight w:val="none"/>
              </w:rPr>
              <w:t>实施方案</w:t>
            </w:r>
          </w:p>
        </w:tc>
        <w:tc>
          <w:tcPr>
            <w:tcW w:w="734" w:type="dxa"/>
            <w:tcBorders>
              <w:top w:val="single" w:color="auto" w:sz="4" w:space="0"/>
              <w:left w:val="single" w:color="auto" w:sz="4" w:space="0"/>
              <w:right w:val="single" w:color="auto" w:sz="4" w:space="0"/>
            </w:tcBorders>
            <w:noWrap w:val="0"/>
            <w:vAlign w:val="center"/>
          </w:tcPr>
          <w:p w14:paraId="557BF935">
            <w:pPr>
              <w:snapToGrid w:val="0"/>
              <w:jc w:val="center"/>
              <w:rPr>
                <w:rFonts w:hint="default" w:ascii="宋体" w:hAnsi="宋体" w:eastAsia="宋体" w:cs="宋体"/>
                <w:b w:val="0"/>
                <w:bCs w:val="0"/>
                <w:color w:val="auto"/>
                <w:kern w:val="2"/>
                <w:sz w:val="22"/>
                <w:szCs w:val="18"/>
                <w:highlight w:val="none"/>
                <w:lang w:val="en-US" w:eastAsia="zh-CN"/>
              </w:rPr>
            </w:pPr>
            <w:r>
              <w:rPr>
                <w:rFonts w:hint="eastAsia" w:ascii="宋体" w:eastAsia="宋体" w:cs="宋体"/>
                <w:b w:val="0"/>
                <w:bCs w:val="0"/>
                <w:color w:val="auto"/>
                <w:kern w:val="2"/>
                <w:sz w:val="22"/>
                <w:szCs w:val="18"/>
                <w:highlight w:val="none"/>
                <w:lang w:val="en-US" w:eastAsia="zh-CN"/>
              </w:rPr>
              <w:t>15</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4B2A4A81">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根据投标人提供的供货及安装调试方案</w:t>
            </w:r>
            <w:r>
              <w:rPr>
                <w:rFonts w:hint="eastAsia" w:ascii="宋体" w:eastAsia="宋体" w:cs="宋体"/>
                <w:b w:val="0"/>
                <w:bCs w:val="0"/>
                <w:color w:val="auto"/>
                <w:spacing w:val="-2"/>
                <w:kern w:val="2"/>
                <w:sz w:val="22"/>
                <w:szCs w:val="22"/>
                <w:highlight w:val="none"/>
                <w:lang w:eastAsia="zh-CN"/>
              </w:rPr>
              <w:t>、</w:t>
            </w:r>
            <w:r>
              <w:rPr>
                <w:rFonts w:hint="eastAsia" w:ascii="宋体" w:hAnsi="宋体" w:eastAsia="宋体" w:cs="宋体"/>
                <w:b w:val="0"/>
                <w:bCs w:val="0"/>
                <w:color w:val="auto"/>
                <w:spacing w:val="-2"/>
                <w:kern w:val="2"/>
                <w:sz w:val="22"/>
                <w:szCs w:val="22"/>
                <w:highlight w:val="none"/>
              </w:rPr>
              <w:t>除霜技术方案</w:t>
            </w:r>
            <w:r>
              <w:rPr>
                <w:rFonts w:hint="eastAsia" w:ascii="宋体" w:hAnsi="宋体" w:eastAsia="宋体" w:cs="宋体"/>
                <w:b w:val="0"/>
                <w:bCs w:val="0"/>
                <w:color w:val="auto"/>
                <w:spacing w:val="-2"/>
                <w:kern w:val="2"/>
                <w:sz w:val="22"/>
                <w:szCs w:val="22"/>
                <w:highlight w:val="none"/>
                <w:lang w:eastAsia="zh-CN"/>
              </w:rPr>
              <w:t>、</w:t>
            </w:r>
            <w:r>
              <w:rPr>
                <w:rFonts w:hint="eastAsia" w:ascii="宋体" w:hAnsi="宋体" w:eastAsia="宋体" w:cs="宋体"/>
                <w:b w:val="0"/>
                <w:bCs w:val="0"/>
                <w:color w:val="auto"/>
                <w:spacing w:val="-2"/>
                <w:kern w:val="2"/>
                <w:sz w:val="22"/>
                <w:szCs w:val="22"/>
                <w:highlight w:val="none"/>
              </w:rPr>
              <w:t>制冷控制系统技术方案</w:t>
            </w:r>
            <w:r>
              <w:rPr>
                <w:rFonts w:hint="eastAsia" w:ascii="宋体" w:hAnsi="宋体" w:eastAsia="宋体" w:cs="宋体"/>
                <w:b w:val="0"/>
                <w:bCs w:val="0"/>
                <w:color w:val="auto"/>
                <w:spacing w:val="-2"/>
                <w:kern w:val="2"/>
                <w:sz w:val="22"/>
                <w:szCs w:val="22"/>
                <w:highlight w:val="none"/>
                <w:lang w:eastAsia="zh-CN"/>
              </w:rPr>
              <w:t>、安装调试方案、验收方案、培训方案</w:t>
            </w:r>
            <w:r>
              <w:rPr>
                <w:rFonts w:hint="eastAsia" w:ascii="宋体" w:hAnsi="宋体" w:eastAsia="宋体" w:cs="宋体"/>
                <w:b w:val="0"/>
                <w:bCs w:val="0"/>
                <w:color w:val="auto"/>
                <w:spacing w:val="-2"/>
                <w:kern w:val="2"/>
                <w:sz w:val="22"/>
                <w:szCs w:val="22"/>
                <w:highlight w:val="none"/>
              </w:rPr>
              <w:t>的合理性、全面性、完善性、可行性进行打分，最高得</w:t>
            </w:r>
            <w:r>
              <w:rPr>
                <w:rFonts w:hint="eastAsia" w:ascii="宋体" w:eastAsia="宋体" w:cs="宋体"/>
                <w:b w:val="0"/>
                <w:bCs w:val="0"/>
                <w:color w:val="auto"/>
                <w:spacing w:val="-2"/>
                <w:kern w:val="2"/>
                <w:sz w:val="22"/>
                <w:szCs w:val="22"/>
                <w:highlight w:val="none"/>
                <w:lang w:val="en-US" w:eastAsia="zh-CN"/>
              </w:rPr>
              <w:t>15</w:t>
            </w:r>
            <w:r>
              <w:rPr>
                <w:rFonts w:hint="eastAsia" w:ascii="宋体" w:hAnsi="宋体" w:eastAsia="宋体" w:cs="宋体"/>
                <w:b w:val="0"/>
                <w:bCs w:val="0"/>
                <w:color w:val="auto"/>
                <w:spacing w:val="-2"/>
                <w:kern w:val="2"/>
                <w:sz w:val="22"/>
                <w:szCs w:val="22"/>
                <w:highlight w:val="none"/>
              </w:rPr>
              <w:t>分。</w:t>
            </w:r>
          </w:p>
          <w:p w14:paraId="6A4AD578">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方案具体详细切实可行、科学合理有利于项目实施的得</w:t>
            </w:r>
            <w:r>
              <w:rPr>
                <w:rFonts w:hint="eastAsia" w:ascii="宋体" w:eastAsia="宋体" w:cs="宋体"/>
                <w:b w:val="0"/>
                <w:bCs w:val="0"/>
                <w:color w:val="auto"/>
                <w:spacing w:val="-2"/>
                <w:kern w:val="2"/>
                <w:sz w:val="22"/>
                <w:szCs w:val="22"/>
                <w:highlight w:val="none"/>
                <w:lang w:val="en-US" w:eastAsia="zh-CN"/>
              </w:rPr>
              <w:t>15</w:t>
            </w:r>
            <w:r>
              <w:rPr>
                <w:rFonts w:hint="eastAsia" w:ascii="宋体" w:hAnsi="宋体" w:eastAsia="宋体" w:cs="宋体"/>
                <w:b w:val="0"/>
                <w:bCs w:val="0"/>
                <w:color w:val="auto"/>
                <w:spacing w:val="-2"/>
                <w:kern w:val="2"/>
                <w:sz w:val="22"/>
                <w:szCs w:val="22"/>
                <w:highlight w:val="none"/>
              </w:rPr>
              <w:t>分；</w:t>
            </w:r>
          </w:p>
          <w:p w14:paraId="18A1224B">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方案内容可行性较强，但不够详细的得</w:t>
            </w:r>
            <w:r>
              <w:rPr>
                <w:rFonts w:hint="eastAsia" w:ascii="宋体" w:eastAsia="宋体" w:cs="宋体"/>
                <w:b w:val="0"/>
                <w:bCs w:val="0"/>
                <w:color w:val="auto"/>
                <w:spacing w:val="-2"/>
                <w:kern w:val="2"/>
                <w:sz w:val="22"/>
                <w:szCs w:val="22"/>
                <w:highlight w:val="none"/>
                <w:lang w:val="en-US" w:eastAsia="zh-CN"/>
              </w:rPr>
              <w:t>10</w:t>
            </w:r>
            <w:r>
              <w:rPr>
                <w:rFonts w:hint="eastAsia" w:ascii="宋体" w:hAnsi="宋体" w:eastAsia="宋体" w:cs="宋体"/>
                <w:b w:val="0"/>
                <w:bCs w:val="0"/>
                <w:color w:val="auto"/>
                <w:spacing w:val="-2"/>
                <w:kern w:val="2"/>
                <w:sz w:val="22"/>
                <w:szCs w:val="22"/>
                <w:highlight w:val="none"/>
              </w:rPr>
              <w:t>分；</w:t>
            </w:r>
          </w:p>
          <w:p w14:paraId="1AF20ECB">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仅部分方案合理可行的得</w:t>
            </w:r>
            <w:r>
              <w:rPr>
                <w:rFonts w:hint="eastAsia" w:ascii="宋体" w:eastAsia="宋体" w:cs="宋体"/>
                <w:b w:val="0"/>
                <w:bCs w:val="0"/>
                <w:color w:val="auto"/>
                <w:spacing w:val="-2"/>
                <w:kern w:val="2"/>
                <w:sz w:val="22"/>
                <w:szCs w:val="22"/>
                <w:highlight w:val="none"/>
                <w:lang w:val="en-US" w:eastAsia="zh-CN"/>
              </w:rPr>
              <w:t>5</w:t>
            </w:r>
            <w:r>
              <w:rPr>
                <w:rFonts w:hint="eastAsia" w:ascii="宋体" w:hAnsi="宋体" w:eastAsia="宋体" w:cs="宋体"/>
                <w:b w:val="0"/>
                <w:bCs w:val="0"/>
                <w:color w:val="auto"/>
                <w:spacing w:val="-2"/>
                <w:kern w:val="2"/>
                <w:sz w:val="22"/>
                <w:szCs w:val="22"/>
                <w:highlight w:val="none"/>
              </w:rPr>
              <w:t>分；</w:t>
            </w:r>
          </w:p>
          <w:p w14:paraId="43C4817B">
            <w:pPr>
              <w:rPr>
                <w:rFonts w:hint="eastAsia"/>
                <w:color w:val="auto"/>
                <w:highlight w:val="none"/>
              </w:rPr>
            </w:pPr>
            <w:r>
              <w:rPr>
                <w:rFonts w:hint="eastAsia" w:ascii="宋体" w:hAnsi="宋体" w:eastAsia="宋体" w:cs="宋体"/>
                <w:b w:val="0"/>
                <w:bCs w:val="0"/>
                <w:color w:val="auto"/>
                <w:spacing w:val="-2"/>
                <w:kern w:val="2"/>
                <w:sz w:val="22"/>
                <w:szCs w:val="22"/>
                <w:highlight w:val="none"/>
              </w:rPr>
              <w:t>未作说明的不得分。</w:t>
            </w:r>
          </w:p>
        </w:tc>
      </w:tr>
      <w:tr w14:paraId="47B0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50" w:type="dxa"/>
            <w:tcBorders>
              <w:left w:val="single" w:color="auto" w:sz="4" w:space="0"/>
              <w:bottom w:val="single" w:color="auto" w:sz="4" w:space="0"/>
              <w:right w:val="single" w:color="auto" w:sz="4" w:space="0"/>
            </w:tcBorders>
            <w:noWrap w:val="0"/>
            <w:vAlign w:val="center"/>
          </w:tcPr>
          <w:p w14:paraId="014C799E">
            <w:pPr>
              <w:snapToGrid w:val="0"/>
              <w:jc w:val="center"/>
              <w:rPr>
                <w:rFonts w:hint="default"/>
                <w:lang w:val="en-US" w:eastAsia="zh-CN"/>
              </w:rPr>
            </w:pPr>
            <w:r>
              <w:rPr>
                <w:rFonts w:hint="eastAsia" w:ascii="宋体" w:hAnsi="宋体" w:eastAsia="宋体" w:cs="宋体"/>
                <w:b w:val="0"/>
                <w:color w:val="auto"/>
                <w:kern w:val="2"/>
                <w:sz w:val="22"/>
                <w:szCs w:val="22"/>
                <w:highlight w:val="none"/>
                <w:lang w:val="en-US" w:eastAsia="zh-CN"/>
              </w:rPr>
              <w:t>设计图纸</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0BBC421">
            <w:pPr>
              <w:snapToGrid w:val="0"/>
              <w:jc w:val="center"/>
              <w:rPr>
                <w:rFonts w:hint="default" w:ascii="宋体" w:hAnsi="宋体" w:eastAsia="宋体" w:cs="宋体"/>
                <w:b w:val="0"/>
                <w:bCs w:val="0"/>
                <w:color w:val="auto"/>
                <w:kern w:val="2"/>
                <w:sz w:val="22"/>
                <w:szCs w:val="18"/>
                <w:highlight w:val="none"/>
                <w:lang w:val="en-US" w:eastAsia="zh-CN"/>
              </w:rPr>
            </w:pPr>
            <w:r>
              <w:rPr>
                <w:rFonts w:hint="eastAsia" w:ascii="宋体" w:eastAsia="宋体" w:cs="宋体"/>
                <w:b w:val="0"/>
                <w:bCs w:val="0"/>
                <w:color w:val="auto"/>
                <w:kern w:val="2"/>
                <w:sz w:val="22"/>
                <w:szCs w:val="18"/>
                <w:highlight w:val="none"/>
                <w:lang w:val="en-US" w:eastAsia="zh-CN"/>
              </w:rPr>
              <w:t>6</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19957E35">
            <w:pPr>
              <w:rPr>
                <w:rFonts w:hint="default" w:ascii="宋体" w:hAnsi="宋体" w:eastAsia="宋体" w:cs="宋体"/>
                <w:b w:val="0"/>
                <w:bCs w:val="0"/>
                <w:color w:val="auto"/>
                <w:spacing w:val="-2"/>
                <w:kern w:val="2"/>
                <w:sz w:val="22"/>
                <w:szCs w:val="22"/>
                <w:highlight w:val="none"/>
                <w:lang w:val="en-US" w:eastAsia="zh-CN"/>
              </w:rPr>
            </w:pPr>
            <w:r>
              <w:rPr>
                <w:rFonts w:hint="eastAsia" w:ascii="宋体" w:eastAsia="宋体" w:cs="宋体"/>
                <w:b w:val="0"/>
                <w:bCs w:val="0"/>
                <w:color w:val="auto"/>
                <w:spacing w:val="-2"/>
                <w:kern w:val="2"/>
                <w:sz w:val="22"/>
                <w:szCs w:val="22"/>
                <w:highlight w:val="none"/>
                <w:lang w:val="en-US" w:eastAsia="zh-CN"/>
              </w:rPr>
              <w:t>根据</w:t>
            </w:r>
            <w:r>
              <w:rPr>
                <w:rFonts w:hint="eastAsia" w:ascii="宋体" w:hAnsi="宋体" w:eastAsia="宋体" w:cs="宋体"/>
                <w:b w:val="0"/>
                <w:bCs w:val="0"/>
                <w:color w:val="auto"/>
                <w:spacing w:val="-2"/>
                <w:kern w:val="2"/>
                <w:sz w:val="22"/>
                <w:szCs w:val="22"/>
                <w:highlight w:val="none"/>
              </w:rPr>
              <w:t>投标人针对本项目平面布置图和安装图纸</w:t>
            </w:r>
            <w:r>
              <w:rPr>
                <w:rFonts w:hint="eastAsia" w:ascii="宋体" w:eastAsia="宋体" w:cs="宋体"/>
                <w:b w:val="0"/>
                <w:bCs w:val="0"/>
                <w:color w:val="auto"/>
                <w:spacing w:val="-2"/>
                <w:kern w:val="2"/>
                <w:sz w:val="22"/>
                <w:szCs w:val="22"/>
                <w:highlight w:val="none"/>
                <w:lang w:val="en-US" w:eastAsia="zh-CN"/>
              </w:rPr>
              <w:t>进行横向比较评分。</w:t>
            </w:r>
          </w:p>
        </w:tc>
      </w:tr>
      <w:tr w14:paraId="2BA1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50" w:type="dxa"/>
            <w:tcBorders>
              <w:left w:val="single" w:color="auto" w:sz="4" w:space="0"/>
              <w:bottom w:val="single" w:color="auto" w:sz="4" w:space="0"/>
              <w:right w:val="single" w:color="auto" w:sz="4" w:space="0"/>
            </w:tcBorders>
            <w:noWrap w:val="0"/>
            <w:vAlign w:val="center"/>
          </w:tcPr>
          <w:p w14:paraId="262AC046">
            <w:pPr>
              <w:snapToGrid w:val="0"/>
              <w:jc w:val="center"/>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组织管理及</w:t>
            </w:r>
          </w:p>
          <w:p w14:paraId="4E5D6CEC">
            <w:pPr>
              <w:snapToGrid w:val="0"/>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color w:val="auto"/>
                <w:kern w:val="2"/>
                <w:sz w:val="22"/>
                <w:szCs w:val="22"/>
                <w:highlight w:val="none"/>
              </w:rPr>
              <w:t>人员配备</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989D31F">
            <w:pPr>
              <w:snapToGrid w:val="0"/>
              <w:jc w:val="center"/>
              <w:rPr>
                <w:rFonts w:hint="eastAsia" w:ascii="宋体" w:hAnsi="宋体" w:eastAsia="宋体" w:cs="宋体"/>
                <w:b w:val="0"/>
                <w:bCs w:val="0"/>
                <w:color w:val="auto"/>
                <w:kern w:val="2"/>
                <w:sz w:val="22"/>
                <w:szCs w:val="18"/>
                <w:highlight w:val="none"/>
                <w:lang w:val="en-US" w:eastAsia="zh-CN"/>
              </w:rPr>
            </w:pPr>
            <w:r>
              <w:rPr>
                <w:rFonts w:hint="eastAsia" w:ascii="宋体" w:eastAsia="宋体" w:cs="宋体"/>
                <w:b w:val="0"/>
                <w:color w:val="auto"/>
                <w:kern w:val="2"/>
                <w:sz w:val="22"/>
                <w:szCs w:val="22"/>
                <w:highlight w:val="none"/>
                <w:lang w:val="en-US" w:eastAsia="zh-CN"/>
              </w:rPr>
              <w:t>2</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12EBE121">
            <w:pPr>
              <w:snapToGrid w:val="0"/>
              <w:rPr>
                <w:rFonts w:hint="eastAsia" w:ascii="宋体" w:hAnsi="宋体" w:eastAsia="宋体" w:cs="宋体"/>
                <w:b w:val="0"/>
                <w:color w:val="auto"/>
                <w:kern w:val="2"/>
                <w:sz w:val="22"/>
                <w:szCs w:val="22"/>
                <w:highlight w:val="none"/>
                <w:lang w:val="zh-TW"/>
              </w:rPr>
            </w:pPr>
            <w:r>
              <w:rPr>
                <w:rFonts w:hint="eastAsia" w:ascii="宋体" w:hAnsi="宋体" w:eastAsia="宋体" w:cs="宋体"/>
                <w:b w:val="0"/>
                <w:color w:val="auto"/>
                <w:kern w:val="2"/>
                <w:sz w:val="22"/>
                <w:szCs w:val="22"/>
                <w:highlight w:val="none"/>
                <w:lang w:val="zh-TW"/>
              </w:rPr>
              <w:t>项目组成员配备</w:t>
            </w:r>
            <w:r>
              <w:rPr>
                <w:rFonts w:hint="eastAsia" w:ascii="宋体" w:eastAsia="宋体" w:cs="宋体"/>
                <w:b w:val="0"/>
                <w:color w:val="auto"/>
                <w:kern w:val="2"/>
                <w:sz w:val="22"/>
                <w:szCs w:val="22"/>
                <w:highlight w:val="none"/>
                <w:lang w:val="en-US" w:eastAsia="zh-CN"/>
              </w:rPr>
              <w:t>电工证的得2分，最多得2分</w:t>
            </w:r>
            <w:r>
              <w:rPr>
                <w:rFonts w:hint="eastAsia" w:ascii="宋体" w:hAnsi="宋体" w:eastAsia="宋体" w:cs="宋体"/>
                <w:b w:val="0"/>
                <w:color w:val="auto"/>
                <w:kern w:val="2"/>
                <w:sz w:val="22"/>
                <w:szCs w:val="22"/>
                <w:highlight w:val="none"/>
                <w:lang w:val="zh-TW"/>
              </w:rPr>
              <w:t>。</w:t>
            </w:r>
          </w:p>
          <w:p w14:paraId="60A91C0F">
            <w:pPr>
              <w:snapToGrid w:val="0"/>
              <w:rPr>
                <w:rFonts w:hint="eastAsia"/>
                <w:color w:val="auto"/>
                <w:highlight w:val="none"/>
              </w:rPr>
            </w:pPr>
            <w:r>
              <w:rPr>
                <w:rFonts w:hint="eastAsia" w:ascii="宋体" w:hAnsi="宋体" w:eastAsia="宋体" w:cs="宋体"/>
                <w:b w:val="0"/>
                <w:color w:val="auto"/>
                <w:kern w:val="2"/>
                <w:sz w:val="22"/>
                <w:szCs w:val="22"/>
                <w:highlight w:val="none"/>
                <w:lang w:val="en-US" w:eastAsia="zh-CN"/>
              </w:rPr>
              <w:t>注：提供以上相关人员证书复印件及近六个月内任意一个月的缴纳社会保险的凭据证明材料复印件并加盖投标单位公章，否则不得分。两者缺一不可</w:t>
            </w:r>
            <w:r>
              <w:rPr>
                <w:rFonts w:hint="eastAsia" w:ascii="宋体" w:eastAsia="宋体" w:cs="宋体"/>
                <w:b w:val="0"/>
                <w:color w:val="auto"/>
                <w:kern w:val="2"/>
                <w:sz w:val="22"/>
                <w:szCs w:val="22"/>
                <w:highlight w:val="none"/>
                <w:lang w:val="en-US" w:eastAsia="zh-CN"/>
              </w:rPr>
              <w:t>。</w:t>
            </w:r>
          </w:p>
        </w:tc>
      </w:tr>
      <w:tr w14:paraId="343F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50" w:type="dxa"/>
            <w:tcBorders>
              <w:left w:val="single" w:color="auto" w:sz="4" w:space="0"/>
              <w:right w:val="single" w:color="auto" w:sz="4" w:space="0"/>
            </w:tcBorders>
            <w:noWrap w:val="0"/>
            <w:vAlign w:val="center"/>
          </w:tcPr>
          <w:p w14:paraId="313C80F3">
            <w:pPr>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spacing w:val="-2"/>
                <w:kern w:val="2"/>
                <w:sz w:val="22"/>
                <w:szCs w:val="22"/>
                <w:highlight w:val="none"/>
                <w:lang w:eastAsia="zh-CN"/>
              </w:rPr>
              <w:t>投标供应商综合情况</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1020121B">
            <w:pPr>
              <w:snapToGrid w:val="0"/>
              <w:jc w:val="center"/>
              <w:rPr>
                <w:rFonts w:hint="eastAsia" w:ascii="宋体" w:hAnsi="宋体" w:eastAsia="宋体" w:cs="宋体"/>
                <w:b w:val="0"/>
                <w:bCs w:val="0"/>
                <w:color w:val="auto"/>
                <w:kern w:val="2"/>
                <w:sz w:val="20"/>
                <w:szCs w:val="22"/>
                <w:highlight w:val="none"/>
                <w:lang w:val="en-US" w:eastAsia="zh-CN"/>
              </w:rPr>
            </w:pPr>
            <w:r>
              <w:rPr>
                <w:rFonts w:hint="eastAsia" w:ascii="宋体" w:eastAsia="宋体" w:cs="宋体"/>
                <w:b w:val="0"/>
                <w:bCs w:val="0"/>
                <w:color w:val="auto"/>
                <w:spacing w:val="-2"/>
                <w:kern w:val="2"/>
                <w:sz w:val="22"/>
                <w:szCs w:val="22"/>
                <w:highlight w:val="none"/>
                <w:lang w:val="en-US" w:eastAsia="zh-CN"/>
              </w:rPr>
              <w:t>4</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15958E27">
            <w:pPr>
              <w:rPr>
                <w:rFonts w:hint="eastAsia" w:ascii="宋体" w:hAnsi="宋体" w:eastAsia="宋体" w:cs="宋体"/>
                <w:b w:val="0"/>
                <w:bCs w:val="0"/>
                <w:color w:val="auto"/>
                <w:kern w:val="2"/>
                <w:sz w:val="20"/>
                <w:szCs w:val="22"/>
                <w:highlight w:val="none"/>
              </w:rPr>
            </w:pPr>
            <w:r>
              <w:rPr>
                <w:rFonts w:hint="eastAsia" w:ascii="宋体" w:eastAsia="宋体" w:cs="宋体"/>
                <w:b w:val="0"/>
                <w:color w:val="auto"/>
                <w:spacing w:val="-2"/>
                <w:kern w:val="2"/>
                <w:sz w:val="22"/>
                <w:szCs w:val="22"/>
                <w:highlight w:val="none"/>
              </w:rPr>
              <w:t>投标人具备有效的质量管理体系认证证书得</w:t>
            </w:r>
            <w:r>
              <w:rPr>
                <w:rFonts w:hint="eastAsia" w:ascii="宋体" w:eastAsia="宋体" w:cs="宋体"/>
                <w:b w:val="0"/>
                <w:color w:val="auto"/>
                <w:spacing w:val="-2"/>
                <w:kern w:val="2"/>
                <w:sz w:val="22"/>
                <w:szCs w:val="22"/>
                <w:highlight w:val="none"/>
                <w:lang w:val="en-US" w:eastAsia="zh-CN"/>
              </w:rPr>
              <w:t>2</w:t>
            </w:r>
            <w:r>
              <w:rPr>
                <w:rFonts w:hint="eastAsia" w:ascii="宋体" w:eastAsia="宋体" w:cs="宋体"/>
                <w:b w:val="0"/>
                <w:color w:val="auto"/>
                <w:spacing w:val="-2"/>
                <w:kern w:val="2"/>
                <w:sz w:val="22"/>
                <w:szCs w:val="22"/>
                <w:highlight w:val="none"/>
              </w:rPr>
              <w:t>分，最高得</w:t>
            </w:r>
            <w:r>
              <w:rPr>
                <w:rFonts w:hint="eastAsia" w:ascii="宋体" w:eastAsia="宋体" w:cs="宋体"/>
                <w:b w:val="0"/>
                <w:color w:val="auto"/>
                <w:spacing w:val="-2"/>
                <w:kern w:val="2"/>
                <w:sz w:val="22"/>
                <w:szCs w:val="22"/>
                <w:highlight w:val="none"/>
                <w:lang w:val="en-US" w:eastAsia="zh-CN"/>
              </w:rPr>
              <w:t>2</w:t>
            </w:r>
            <w:r>
              <w:rPr>
                <w:rFonts w:hint="eastAsia" w:ascii="宋体" w:eastAsia="宋体" w:cs="宋体"/>
                <w:b w:val="0"/>
                <w:color w:val="auto"/>
                <w:spacing w:val="-2"/>
                <w:kern w:val="2"/>
                <w:sz w:val="22"/>
                <w:szCs w:val="22"/>
                <w:highlight w:val="none"/>
              </w:rPr>
              <w:t>分。（投标文件中须提供有效认证证书复印件并加盖公章，不提供不得分。）</w:t>
            </w:r>
          </w:p>
        </w:tc>
      </w:tr>
      <w:tr w14:paraId="416B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8A6AA4A">
            <w:pPr>
              <w:jc w:val="center"/>
              <w:rPr>
                <w:rFonts w:hint="eastAsia" w:ascii="宋体" w:hAnsi="宋体" w:eastAsia="宋体" w:cs="宋体"/>
                <w:b w:val="0"/>
                <w:bCs w:val="0"/>
                <w:color w:val="auto"/>
                <w:spacing w:val="-2"/>
                <w:kern w:val="2"/>
                <w:sz w:val="22"/>
                <w:szCs w:val="22"/>
                <w:highlight w:val="none"/>
                <w:lang w:eastAsia="zh-CN"/>
              </w:rPr>
            </w:pPr>
            <w:r>
              <w:rPr>
                <w:rFonts w:hint="eastAsia" w:ascii="宋体" w:hAnsi="宋体" w:eastAsia="宋体" w:cs="宋体"/>
                <w:b w:val="0"/>
                <w:bCs w:val="0"/>
                <w:color w:val="auto"/>
                <w:spacing w:val="-2"/>
                <w:kern w:val="2"/>
                <w:sz w:val="22"/>
                <w:szCs w:val="22"/>
                <w:highlight w:val="none"/>
                <w:lang w:eastAsia="zh-CN"/>
              </w:rPr>
              <w:t>优惠及承诺</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187D3928">
            <w:pPr>
              <w:snapToGrid w:val="0"/>
              <w:jc w:val="center"/>
              <w:rPr>
                <w:rFonts w:hint="eastAsia" w:ascii="宋体" w:hAnsi="宋体" w:eastAsia="宋体" w:cs="宋体"/>
                <w:b w:val="0"/>
                <w:bCs w:val="0"/>
                <w:color w:val="auto"/>
                <w:kern w:val="2"/>
                <w:sz w:val="20"/>
                <w:szCs w:val="22"/>
                <w:highlight w:val="none"/>
                <w:lang w:val="en-US" w:eastAsia="zh-CN"/>
              </w:rPr>
            </w:pPr>
            <w:r>
              <w:rPr>
                <w:rFonts w:hint="eastAsia" w:ascii="宋体" w:eastAsia="宋体" w:cs="宋体"/>
                <w:b w:val="0"/>
                <w:bCs w:val="0"/>
                <w:color w:val="auto"/>
                <w:spacing w:val="-2"/>
                <w:kern w:val="2"/>
                <w:sz w:val="22"/>
                <w:szCs w:val="22"/>
                <w:highlight w:val="none"/>
                <w:lang w:val="en-US" w:eastAsia="zh-CN"/>
              </w:rPr>
              <w:t>5</w:t>
            </w:r>
          </w:p>
        </w:tc>
        <w:tc>
          <w:tcPr>
            <w:tcW w:w="6474" w:type="dxa"/>
            <w:tcBorders>
              <w:top w:val="single" w:color="auto" w:sz="4" w:space="0"/>
              <w:left w:val="single" w:color="auto" w:sz="4" w:space="0"/>
              <w:bottom w:val="single" w:color="auto" w:sz="4" w:space="0"/>
              <w:right w:val="single" w:color="auto" w:sz="4" w:space="0"/>
            </w:tcBorders>
            <w:noWrap w:val="0"/>
            <w:vAlign w:val="center"/>
          </w:tcPr>
          <w:p w14:paraId="2E52A540">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根据投标单位提供的售后服务方案（包括但不限于故障响应修复时间、保障措施、人员培训、售后服务网点分布情况及网点售后服务能力）</w:t>
            </w:r>
            <w:r>
              <w:rPr>
                <w:rFonts w:hint="eastAsia" w:ascii="宋体" w:hAnsi="宋体" w:eastAsia="宋体" w:cs="宋体"/>
                <w:b w:val="0"/>
                <w:bCs w:val="0"/>
                <w:color w:val="auto"/>
                <w:spacing w:val="-2"/>
                <w:kern w:val="2"/>
                <w:sz w:val="22"/>
                <w:szCs w:val="22"/>
                <w:highlight w:val="none"/>
                <w:lang w:val="en-US" w:eastAsia="zh-CN"/>
              </w:rPr>
              <w:t>进行横向比较评分。</w:t>
            </w:r>
          </w:p>
        </w:tc>
      </w:tr>
      <w:tr w14:paraId="3C9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50" w:type="dxa"/>
            <w:noWrap w:val="0"/>
            <w:vAlign w:val="center"/>
          </w:tcPr>
          <w:p w14:paraId="20A6C20E">
            <w:pPr>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spacing w:val="-2"/>
                <w:kern w:val="2"/>
                <w:sz w:val="22"/>
                <w:szCs w:val="22"/>
                <w:highlight w:val="none"/>
              </w:rPr>
              <w:t>质保</w:t>
            </w:r>
          </w:p>
        </w:tc>
        <w:tc>
          <w:tcPr>
            <w:tcW w:w="734" w:type="dxa"/>
            <w:noWrap w:val="0"/>
            <w:vAlign w:val="center"/>
          </w:tcPr>
          <w:p w14:paraId="281371F5">
            <w:pPr>
              <w:jc w:val="center"/>
              <w:rPr>
                <w:rFonts w:hint="eastAsia" w:ascii="宋体" w:hAnsi="宋体" w:eastAsia="宋体" w:cs="宋体"/>
                <w:b w:val="0"/>
                <w:bCs w:val="0"/>
                <w:color w:val="auto"/>
                <w:kern w:val="2"/>
                <w:sz w:val="20"/>
                <w:szCs w:val="22"/>
                <w:highlight w:val="none"/>
                <w:lang w:eastAsia="zh-CN"/>
              </w:rPr>
            </w:pPr>
            <w:r>
              <w:rPr>
                <w:rFonts w:hint="eastAsia" w:ascii="宋体" w:hAnsi="宋体" w:eastAsia="宋体" w:cs="宋体"/>
                <w:b w:val="0"/>
                <w:bCs w:val="0"/>
                <w:color w:val="auto"/>
                <w:spacing w:val="-2"/>
                <w:kern w:val="2"/>
                <w:sz w:val="22"/>
                <w:szCs w:val="22"/>
                <w:highlight w:val="none"/>
                <w:lang w:val="en-US" w:eastAsia="zh-CN"/>
              </w:rPr>
              <w:t>6</w:t>
            </w:r>
          </w:p>
        </w:tc>
        <w:tc>
          <w:tcPr>
            <w:tcW w:w="6474" w:type="dxa"/>
            <w:noWrap w:val="0"/>
            <w:vAlign w:val="center"/>
          </w:tcPr>
          <w:p w14:paraId="25D7A4FC">
            <w:pP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spacing w:val="-2"/>
                <w:kern w:val="2"/>
                <w:sz w:val="22"/>
                <w:szCs w:val="22"/>
                <w:highlight w:val="none"/>
              </w:rPr>
              <w:t>所有设备响应招标文件最低质保期</w:t>
            </w:r>
            <w:r>
              <w:rPr>
                <w:rFonts w:hint="eastAsia" w:ascii="宋体" w:eastAsia="宋体" w:cs="宋体"/>
                <w:b w:val="0"/>
                <w:bCs w:val="0"/>
                <w:color w:val="auto"/>
                <w:spacing w:val="-2"/>
                <w:kern w:val="2"/>
                <w:sz w:val="22"/>
                <w:szCs w:val="22"/>
                <w:highlight w:val="none"/>
                <w:lang w:val="en-US" w:eastAsia="zh-CN"/>
              </w:rPr>
              <w:t>3</w:t>
            </w:r>
            <w:r>
              <w:rPr>
                <w:rFonts w:hint="eastAsia" w:ascii="宋体" w:hAnsi="宋体" w:eastAsia="宋体" w:cs="宋体"/>
                <w:b w:val="0"/>
                <w:bCs w:val="0"/>
                <w:color w:val="auto"/>
                <w:spacing w:val="-2"/>
                <w:kern w:val="2"/>
                <w:sz w:val="22"/>
                <w:szCs w:val="22"/>
                <w:highlight w:val="none"/>
                <w:lang w:val="en-US"/>
              </w:rPr>
              <w:t>年</w:t>
            </w:r>
            <w:r>
              <w:rPr>
                <w:rFonts w:hint="eastAsia" w:ascii="宋体" w:hAnsi="宋体" w:eastAsia="宋体" w:cs="宋体"/>
                <w:b w:val="0"/>
                <w:bCs w:val="0"/>
                <w:color w:val="auto"/>
                <w:spacing w:val="-2"/>
                <w:kern w:val="2"/>
                <w:sz w:val="22"/>
                <w:szCs w:val="22"/>
                <w:highlight w:val="none"/>
              </w:rPr>
              <w:t>的不得分，质保期限每增加1年得</w:t>
            </w:r>
            <w:r>
              <w:rPr>
                <w:rFonts w:hint="eastAsia" w:ascii="宋体" w:hAnsi="宋体" w:eastAsia="宋体" w:cs="宋体"/>
                <w:b w:val="0"/>
                <w:bCs w:val="0"/>
                <w:color w:val="auto"/>
                <w:spacing w:val="-2"/>
                <w:kern w:val="2"/>
                <w:sz w:val="22"/>
                <w:szCs w:val="22"/>
                <w:highlight w:val="none"/>
                <w:lang w:val="en-US" w:eastAsia="zh-CN"/>
              </w:rPr>
              <w:t>2</w:t>
            </w:r>
            <w:r>
              <w:rPr>
                <w:rFonts w:hint="eastAsia" w:ascii="宋体" w:hAnsi="宋体" w:eastAsia="宋体" w:cs="宋体"/>
                <w:b w:val="0"/>
                <w:bCs w:val="0"/>
                <w:color w:val="auto"/>
                <w:spacing w:val="-2"/>
                <w:kern w:val="2"/>
                <w:sz w:val="22"/>
                <w:szCs w:val="22"/>
                <w:highlight w:val="none"/>
              </w:rPr>
              <w:t>分，最高分</w:t>
            </w:r>
            <w:r>
              <w:rPr>
                <w:rFonts w:hint="eastAsia" w:ascii="宋体" w:hAnsi="宋体" w:eastAsia="宋体" w:cs="宋体"/>
                <w:b w:val="0"/>
                <w:bCs w:val="0"/>
                <w:color w:val="auto"/>
                <w:spacing w:val="-2"/>
                <w:kern w:val="2"/>
                <w:sz w:val="22"/>
                <w:szCs w:val="22"/>
                <w:highlight w:val="none"/>
                <w:lang w:val="en-US" w:eastAsia="zh-CN"/>
              </w:rPr>
              <w:t>6</w:t>
            </w:r>
            <w:r>
              <w:rPr>
                <w:rFonts w:hint="eastAsia" w:ascii="宋体" w:hAnsi="宋体" w:eastAsia="宋体" w:cs="宋体"/>
                <w:b w:val="0"/>
                <w:bCs w:val="0"/>
                <w:color w:val="auto"/>
                <w:spacing w:val="-2"/>
                <w:kern w:val="2"/>
                <w:sz w:val="22"/>
                <w:szCs w:val="22"/>
                <w:highlight w:val="none"/>
              </w:rPr>
              <w:t>分。</w:t>
            </w:r>
          </w:p>
        </w:tc>
      </w:tr>
      <w:tr w14:paraId="574A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50" w:type="dxa"/>
            <w:noWrap w:val="0"/>
            <w:vAlign w:val="center"/>
          </w:tcPr>
          <w:p w14:paraId="4796A8E6">
            <w:pPr>
              <w:jc w:val="center"/>
              <w:rPr>
                <w:rFonts w:hint="eastAsia" w:ascii="宋体" w:hAnsi="宋体" w:eastAsia="宋体" w:cs="宋体"/>
                <w:b w:val="0"/>
                <w:bCs w:val="0"/>
                <w:color w:val="auto"/>
                <w:kern w:val="2"/>
                <w:sz w:val="20"/>
                <w:szCs w:val="22"/>
                <w:highlight w:val="none"/>
              </w:rPr>
            </w:pPr>
            <w:r>
              <w:rPr>
                <w:rFonts w:hint="eastAsia" w:ascii="宋体" w:hAnsi="宋体" w:eastAsia="宋体" w:cs="宋体"/>
                <w:b w:val="0"/>
                <w:bCs w:val="0"/>
                <w:color w:val="auto"/>
                <w:spacing w:val="-2"/>
                <w:kern w:val="2"/>
                <w:sz w:val="22"/>
                <w:szCs w:val="22"/>
                <w:highlight w:val="none"/>
              </w:rPr>
              <w:t>业绩</w:t>
            </w:r>
          </w:p>
        </w:tc>
        <w:tc>
          <w:tcPr>
            <w:tcW w:w="734" w:type="dxa"/>
            <w:noWrap w:val="0"/>
            <w:vAlign w:val="center"/>
          </w:tcPr>
          <w:p w14:paraId="44C7FFE3">
            <w:pPr>
              <w:jc w:val="cente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lang w:val="en-US"/>
              </w:rPr>
              <w:t>3</w:t>
            </w:r>
          </w:p>
        </w:tc>
        <w:tc>
          <w:tcPr>
            <w:tcW w:w="6474" w:type="dxa"/>
            <w:noWrap w:val="0"/>
            <w:vAlign w:val="center"/>
          </w:tcPr>
          <w:p w14:paraId="17D78C07">
            <w:pPr>
              <w:rPr>
                <w:rFonts w:hint="eastAsia" w:ascii="宋体" w:hAnsi="宋体" w:eastAsia="宋体" w:cs="宋体"/>
                <w:b w:val="0"/>
                <w:bCs w:val="0"/>
                <w:color w:val="auto"/>
                <w:spacing w:val="-2"/>
                <w:kern w:val="2"/>
                <w:sz w:val="22"/>
                <w:szCs w:val="22"/>
                <w:highlight w:val="none"/>
              </w:rPr>
            </w:pPr>
            <w:r>
              <w:rPr>
                <w:rFonts w:hint="eastAsia" w:ascii="宋体" w:hAnsi="宋体" w:eastAsia="宋体" w:cs="宋体"/>
                <w:b w:val="0"/>
                <w:bCs w:val="0"/>
                <w:color w:val="auto"/>
                <w:spacing w:val="-2"/>
                <w:kern w:val="2"/>
                <w:sz w:val="22"/>
                <w:szCs w:val="22"/>
                <w:highlight w:val="none"/>
              </w:rPr>
              <w:t>根据</w:t>
            </w:r>
            <w:r>
              <w:rPr>
                <w:rFonts w:hint="eastAsia" w:ascii="宋体" w:hAnsi="宋体" w:eastAsia="宋体" w:cs="宋体"/>
                <w:b w:val="0"/>
                <w:bCs w:val="0"/>
                <w:color w:val="auto"/>
                <w:spacing w:val="-2"/>
                <w:kern w:val="2"/>
                <w:sz w:val="22"/>
                <w:szCs w:val="22"/>
                <w:highlight w:val="none"/>
                <w:lang w:eastAsia="zh-CN"/>
              </w:rPr>
              <w:t>投标人</w:t>
            </w:r>
            <w:r>
              <w:rPr>
                <w:rFonts w:hint="eastAsia" w:ascii="宋体" w:hAnsi="宋体" w:eastAsia="宋体" w:cs="宋体"/>
                <w:b w:val="0"/>
                <w:bCs w:val="0"/>
                <w:color w:val="auto"/>
                <w:spacing w:val="-2"/>
                <w:kern w:val="2"/>
                <w:sz w:val="22"/>
                <w:szCs w:val="22"/>
                <w:highlight w:val="none"/>
              </w:rPr>
              <w:t>提供的</w:t>
            </w:r>
            <w:r>
              <w:rPr>
                <w:rFonts w:hint="eastAsia" w:ascii="宋体" w:hAnsi="宋体" w:eastAsia="宋体" w:cs="宋体"/>
                <w:b w:val="0"/>
                <w:bCs w:val="0"/>
                <w:color w:val="auto"/>
                <w:spacing w:val="-2"/>
                <w:kern w:val="2"/>
                <w:sz w:val="22"/>
                <w:szCs w:val="22"/>
                <w:highlight w:val="none"/>
                <w:lang w:eastAsia="zh-CN"/>
              </w:rPr>
              <w:t>同类</w:t>
            </w:r>
            <w:r>
              <w:rPr>
                <w:rFonts w:hint="eastAsia" w:ascii="宋体" w:hAnsi="宋体" w:eastAsia="宋体" w:cs="宋体"/>
                <w:b w:val="0"/>
                <w:bCs w:val="0"/>
                <w:color w:val="auto"/>
                <w:spacing w:val="-2"/>
                <w:kern w:val="2"/>
                <w:sz w:val="22"/>
                <w:szCs w:val="22"/>
                <w:highlight w:val="none"/>
              </w:rPr>
              <w:t>项目</w:t>
            </w:r>
            <w:r>
              <w:rPr>
                <w:rFonts w:hint="eastAsia" w:ascii="宋体" w:hAnsi="宋体" w:eastAsia="宋体" w:cs="宋体"/>
                <w:b w:val="0"/>
                <w:bCs w:val="0"/>
                <w:color w:val="auto"/>
                <w:spacing w:val="-2"/>
                <w:kern w:val="2"/>
                <w:sz w:val="22"/>
                <w:szCs w:val="22"/>
                <w:highlight w:val="none"/>
                <w:lang w:val="en-US" w:eastAsia="zh-CN"/>
              </w:rPr>
              <w:t>业绩</w:t>
            </w:r>
            <w:r>
              <w:rPr>
                <w:rFonts w:hint="eastAsia" w:ascii="宋体" w:hAnsi="宋体" w:eastAsia="宋体" w:cs="宋体"/>
                <w:b w:val="0"/>
                <w:bCs w:val="0"/>
                <w:color w:val="auto"/>
                <w:spacing w:val="-2"/>
                <w:kern w:val="2"/>
                <w:sz w:val="22"/>
                <w:szCs w:val="22"/>
                <w:highlight w:val="none"/>
              </w:rPr>
              <w:t>，每</w:t>
            </w:r>
            <w:r>
              <w:rPr>
                <w:rFonts w:hint="eastAsia" w:ascii="宋体" w:hAnsi="宋体" w:eastAsia="宋体" w:cs="宋体"/>
                <w:b w:val="0"/>
                <w:bCs w:val="0"/>
                <w:color w:val="auto"/>
                <w:spacing w:val="-2"/>
                <w:kern w:val="2"/>
                <w:sz w:val="22"/>
                <w:szCs w:val="22"/>
                <w:highlight w:val="none"/>
                <w:lang w:val="en-US" w:eastAsia="zh-CN"/>
              </w:rPr>
              <w:t>提供一个有效的合同业绩</w:t>
            </w:r>
            <w:r>
              <w:rPr>
                <w:rFonts w:hint="eastAsia" w:ascii="宋体" w:hAnsi="宋体" w:eastAsia="宋体" w:cs="宋体"/>
                <w:b w:val="0"/>
                <w:bCs w:val="0"/>
                <w:color w:val="auto"/>
                <w:spacing w:val="-2"/>
                <w:kern w:val="2"/>
                <w:sz w:val="22"/>
                <w:szCs w:val="22"/>
                <w:highlight w:val="none"/>
              </w:rPr>
              <w:t>得</w:t>
            </w:r>
            <w:r>
              <w:rPr>
                <w:rFonts w:hint="eastAsia" w:ascii="宋体" w:hAnsi="宋体" w:eastAsia="宋体" w:cs="宋体"/>
                <w:b w:val="0"/>
                <w:bCs w:val="0"/>
                <w:color w:val="auto"/>
                <w:spacing w:val="-2"/>
                <w:kern w:val="2"/>
                <w:sz w:val="22"/>
                <w:szCs w:val="22"/>
                <w:highlight w:val="none"/>
                <w:lang w:val="en-US" w:eastAsia="zh-CN"/>
              </w:rPr>
              <w:t>1</w:t>
            </w:r>
            <w:r>
              <w:rPr>
                <w:rFonts w:hint="eastAsia" w:ascii="宋体" w:hAnsi="宋体" w:eastAsia="宋体" w:cs="宋体"/>
                <w:b w:val="0"/>
                <w:bCs w:val="0"/>
                <w:color w:val="auto"/>
                <w:spacing w:val="-2"/>
                <w:kern w:val="2"/>
                <w:sz w:val="22"/>
                <w:szCs w:val="22"/>
                <w:highlight w:val="none"/>
              </w:rPr>
              <w:t>分，最高得</w:t>
            </w:r>
            <w:r>
              <w:rPr>
                <w:rFonts w:hint="eastAsia" w:ascii="宋体" w:hAnsi="宋体" w:eastAsia="宋体" w:cs="宋体"/>
                <w:b w:val="0"/>
                <w:bCs w:val="0"/>
                <w:color w:val="auto"/>
                <w:spacing w:val="-2"/>
                <w:kern w:val="2"/>
                <w:sz w:val="22"/>
                <w:szCs w:val="22"/>
                <w:highlight w:val="none"/>
                <w:lang w:val="en-US" w:eastAsia="zh-CN"/>
              </w:rPr>
              <w:t>3</w:t>
            </w:r>
            <w:r>
              <w:rPr>
                <w:rFonts w:hint="eastAsia" w:ascii="宋体" w:hAnsi="宋体" w:eastAsia="宋体" w:cs="宋体"/>
                <w:b w:val="0"/>
                <w:bCs w:val="0"/>
                <w:color w:val="auto"/>
                <w:spacing w:val="-2"/>
                <w:kern w:val="2"/>
                <w:sz w:val="22"/>
                <w:szCs w:val="22"/>
                <w:highlight w:val="none"/>
              </w:rPr>
              <w:t>分。（</w:t>
            </w:r>
            <w:r>
              <w:rPr>
                <w:rFonts w:hint="eastAsia" w:ascii="宋体" w:hAnsi="宋体" w:eastAsia="宋体" w:cs="宋体"/>
                <w:b w:val="0"/>
                <w:bCs w:val="0"/>
                <w:color w:val="auto"/>
                <w:spacing w:val="-2"/>
                <w:kern w:val="2"/>
                <w:sz w:val="22"/>
                <w:szCs w:val="22"/>
                <w:highlight w:val="none"/>
                <w:lang w:eastAsia="zh-CN"/>
              </w:rPr>
              <w:t>投标</w:t>
            </w:r>
            <w:r>
              <w:rPr>
                <w:rFonts w:hint="eastAsia" w:ascii="宋体" w:hAnsi="宋体" w:eastAsia="宋体" w:cs="宋体"/>
                <w:b w:val="0"/>
                <w:bCs w:val="0"/>
                <w:color w:val="auto"/>
                <w:spacing w:val="-2"/>
                <w:kern w:val="2"/>
                <w:sz w:val="22"/>
                <w:szCs w:val="22"/>
                <w:highlight w:val="none"/>
              </w:rPr>
              <w:t>文件中</w:t>
            </w:r>
            <w:r>
              <w:rPr>
                <w:rFonts w:hint="eastAsia" w:ascii="宋体" w:hAnsi="宋体" w:eastAsia="宋体" w:cs="宋体"/>
                <w:b w:val="0"/>
                <w:bCs w:val="0"/>
                <w:color w:val="auto"/>
                <w:spacing w:val="-2"/>
                <w:kern w:val="2"/>
                <w:sz w:val="22"/>
                <w:szCs w:val="22"/>
                <w:highlight w:val="none"/>
                <w:lang w:eastAsia="zh-CN"/>
              </w:rPr>
              <w:t>须</w:t>
            </w:r>
            <w:r>
              <w:rPr>
                <w:rFonts w:hint="eastAsia" w:ascii="宋体" w:hAnsi="宋体" w:eastAsia="宋体" w:cs="宋体"/>
                <w:b w:val="0"/>
                <w:bCs w:val="0"/>
                <w:color w:val="auto"/>
                <w:spacing w:val="-2"/>
                <w:kern w:val="2"/>
                <w:sz w:val="22"/>
                <w:szCs w:val="22"/>
                <w:highlight w:val="none"/>
              </w:rPr>
              <w:t>提供合同复印件</w:t>
            </w:r>
            <w:r>
              <w:rPr>
                <w:rFonts w:hint="eastAsia" w:ascii="宋体" w:hAnsi="宋体" w:eastAsia="宋体" w:cs="宋体"/>
                <w:b w:val="0"/>
                <w:bCs w:val="0"/>
                <w:color w:val="auto"/>
                <w:spacing w:val="-2"/>
                <w:kern w:val="2"/>
                <w:sz w:val="22"/>
                <w:szCs w:val="22"/>
                <w:highlight w:val="none"/>
                <w:lang w:val="en-US" w:eastAsia="zh-CN"/>
              </w:rPr>
              <w:t>并</w:t>
            </w:r>
            <w:r>
              <w:rPr>
                <w:rFonts w:hint="eastAsia" w:ascii="宋体" w:hAnsi="宋体" w:eastAsia="宋体" w:cs="宋体"/>
                <w:b w:val="0"/>
                <w:bCs w:val="0"/>
                <w:color w:val="auto"/>
                <w:spacing w:val="-2"/>
                <w:kern w:val="2"/>
                <w:sz w:val="22"/>
                <w:szCs w:val="22"/>
                <w:highlight w:val="none"/>
              </w:rPr>
              <w:t>加盖公章不</w:t>
            </w:r>
            <w:r>
              <w:rPr>
                <w:rFonts w:hint="eastAsia" w:ascii="宋体" w:hAnsi="宋体" w:eastAsia="宋体" w:cs="宋体"/>
                <w:b w:val="0"/>
                <w:bCs w:val="0"/>
                <w:color w:val="auto"/>
                <w:spacing w:val="-2"/>
                <w:kern w:val="2"/>
                <w:sz w:val="22"/>
                <w:szCs w:val="22"/>
                <w:highlight w:val="none"/>
                <w:lang w:val="en-US" w:eastAsia="zh-CN"/>
              </w:rPr>
              <w:t>提供</w:t>
            </w:r>
            <w:r>
              <w:rPr>
                <w:rFonts w:hint="eastAsia" w:ascii="宋体" w:hAnsi="宋体" w:eastAsia="宋体" w:cs="宋体"/>
                <w:b w:val="0"/>
                <w:bCs w:val="0"/>
                <w:color w:val="auto"/>
                <w:spacing w:val="-2"/>
                <w:kern w:val="2"/>
                <w:sz w:val="22"/>
                <w:szCs w:val="22"/>
                <w:highlight w:val="none"/>
              </w:rPr>
              <w:t>不得分。）</w:t>
            </w:r>
          </w:p>
        </w:tc>
      </w:tr>
    </w:tbl>
    <w:p w14:paraId="079366F6">
      <w:pPr>
        <w:pStyle w:val="22"/>
        <w:ind w:left="0" w:leftChars="0" w:firstLine="0" w:firstLineChars="0"/>
        <w:rPr>
          <w:rFonts w:hint="eastAsia"/>
        </w:rPr>
      </w:pPr>
    </w:p>
    <w:p w14:paraId="20B798CE">
      <w:pPr>
        <w:pStyle w:val="21"/>
        <w:rPr>
          <w:color w:val="auto"/>
          <w:highlight w:val="none"/>
        </w:rPr>
      </w:pPr>
    </w:p>
    <w:p w14:paraId="676176D3">
      <w:pPr>
        <w:rPr>
          <w:rFonts w:ascii="宋体" w:eastAsia="宋体"/>
          <w:bCs/>
          <w:color w:val="auto"/>
          <w:sz w:val="22"/>
          <w:highlight w:val="none"/>
        </w:rPr>
      </w:pPr>
      <w:r>
        <w:rPr>
          <w:rFonts w:hint="eastAsia" w:ascii="宋体" w:eastAsia="宋体"/>
          <w:bCs/>
          <w:color w:val="auto"/>
          <w:sz w:val="22"/>
          <w:highlight w:val="none"/>
        </w:rPr>
        <w:t>五、说明</w:t>
      </w:r>
      <w:bookmarkEnd w:id="133"/>
    </w:p>
    <w:p w14:paraId="128C35CD">
      <w:pPr>
        <w:spacing w:line="400" w:lineRule="atLeast"/>
        <w:ind w:firstLine="440"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1、每个供应商最终得分=技术资信部分分值（所有竞争性磋商小组成员打分的算术平均值）＋商务报价部分分值。</w:t>
      </w:r>
    </w:p>
    <w:p w14:paraId="465D1896">
      <w:pPr>
        <w:spacing w:line="400" w:lineRule="atLeast"/>
        <w:ind w:firstLine="440"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2、竞争性磋商小组推荐综合得分第一名的供应商为成交供应商，（如果得分相同，以报价低的优先；报价也相同，以抽签决定，并编写采购报告。）</w:t>
      </w:r>
    </w:p>
    <w:p w14:paraId="26D55C48">
      <w:pPr>
        <w:spacing w:line="400" w:lineRule="atLeast"/>
        <w:ind w:firstLine="440"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3、所有分值计算保留小数点后二位，小数点后三位四舍五入。</w:t>
      </w:r>
    </w:p>
    <w:p w14:paraId="552132BB">
      <w:pPr>
        <w:spacing w:line="400" w:lineRule="atLeast"/>
        <w:ind w:firstLine="440"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4、最终得分为技术资信分与商务分之和。</w:t>
      </w:r>
    </w:p>
    <w:p w14:paraId="0279D73F">
      <w:pPr>
        <w:tabs>
          <w:tab w:val="left" w:pos="8820"/>
        </w:tabs>
        <w:adjustRightInd w:val="0"/>
        <w:snapToGrid w:val="0"/>
        <w:spacing w:line="400" w:lineRule="atLeast"/>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参见本竞争性磋商文件第三部分：“供应商须知”中的相关内容，未尽事宜按有关法律规定处理。</w:t>
      </w:r>
    </w:p>
    <w:p w14:paraId="054BCCD6">
      <w:pPr>
        <w:rPr>
          <w:color w:val="auto"/>
          <w:highlight w:val="none"/>
        </w:rPr>
      </w:pPr>
      <w:r>
        <w:rPr>
          <w:rFonts w:hint="eastAsia" w:ascii="宋体" w:eastAsia="宋体" w:cs="宋体"/>
          <w:b w:val="0"/>
          <w:bCs/>
          <w:color w:val="auto"/>
          <w:sz w:val="22"/>
          <w:szCs w:val="22"/>
          <w:highlight w:val="none"/>
        </w:rPr>
        <w:br w:type="page"/>
      </w:r>
    </w:p>
    <w:p w14:paraId="4B2B41C2">
      <w:pPr>
        <w:pStyle w:val="21"/>
        <w:rPr>
          <w:color w:val="auto"/>
          <w:highlight w:val="none"/>
        </w:rPr>
      </w:pPr>
    </w:p>
    <w:p w14:paraId="02E080FD">
      <w:pPr>
        <w:pStyle w:val="21"/>
        <w:rPr>
          <w:rFonts w:hint="eastAsia" w:eastAsia="宋体"/>
          <w:color w:val="auto"/>
          <w:highlight w:val="none"/>
          <w:lang w:eastAsia="zh-CN"/>
        </w:rPr>
      </w:pPr>
    </w:p>
    <w:p w14:paraId="26686D60">
      <w:pPr>
        <w:pStyle w:val="21"/>
        <w:rPr>
          <w:color w:val="auto"/>
          <w:highlight w:val="none"/>
        </w:rPr>
      </w:pPr>
    </w:p>
    <w:p w14:paraId="321F176A">
      <w:pPr>
        <w:pStyle w:val="21"/>
        <w:rPr>
          <w:color w:val="auto"/>
          <w:highlight w:val="none"/>
        </w:rPr>
      </w:pPr>
    </w:p>
    <w:p w14:paraId="2A87499E">
      <w:pPr>
        <w:pStyle w:val="21"/>
        <w:rPr>
          <w:color w:val="auto"/>
          <w:highlight w:val="none"/>
        </w:rPr>
      </w:pPr>
    </w:p>
    <w:p w14:paraId="062DC73D">
      <w:pPr>
        <w:pStyle w:val="21"/>
        <w:rPr>
          <w:color w:val="auto"/>
          <w:highlight w:val="none"/>
        </w:rPr>
      </w:pPr>
    </w:p>
    <w:p w14:paraId="7CC1C6DA">
      <w:pPr>
        <w:pStyle w:val="21"/>
        <w:rPr>
          <w:color w:val="auto"/>
          <w:highlight w:val="none"/>
        </w:rPr>
      </w:pPr>
    </w:p>
    <w:p w14:paraId="4764EE41">
      <w:pPr>
        <w:rPr>
          <w:color w:val="auto"/>
          <w:highlight w:val="none"/>
        </w:rPr>
      </w:pPr>
    </w:p>
    <w:sectPr>
      <w:headerReference r:id="rId7" w:type="default"/>
      <w:footerReference r:id="rId8" w:type="default"/>
      <w:footerReference r:id="rId9" w:type="even"/>
      <w:pgSz w:w="11906" w:h="16838"/>
      <w:pgMar w:top="1440" w:right="1106" w:bottom="1440" w:left="1622"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aco">
    <w:panose1 w:val="020B0509030404040204"/>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ƨ">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Times New Roman"/>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E412D">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D3523">
                          <w:pPr>
                            <w:pStyle w:val="33"/>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E8D3523">
                    <w:pPr>
                      <w:pStyle w:val="3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6D700">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CC778">
                          <w:pPr>
                            <w:pStyle w:val="33"/>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A2CC778">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A8C6">
    <w:pPr>
      <w:pStyle w:val="33"/>
      <w:ind w:right="720"/>
      <w:jc w:val="center"/>
      <w:rPr>
        <w:rStyle w:val="49"/>
        <w:rFonts w:ascii="宋体" w:eastAsia="宋体"/>
      </w:rPr>
    </w:pPr>
    <w:r>
      <w:rPr>
        <w:rFonts w:ascii="宋体" w:eastAsia="宋体"/>
      </w:rPr>
      <w:fldChar w:fldCharType="begin"/>
    </w:r>
    <w:r>
      <w:rPr>
        <w:rStyle w:val="49"/>
        <w:rFonts w:ascii="宋体" w:eastAsia="宋体"/>
      </w:rPr>
      <w:instrText xml:space="preserve"> PAGE </w:instrText>
    </w:r>
    <w:r>
      <w:rPr>
        <w:rFonts w:ascii="宋体" w:eastAsia="宋体"/>
      </w:rPr>
      <w:fldChar w:fldCharType="separate"/>
    </w:r>
    <w:r>
      <w:rPr>
        <w:rStyle w:val="49"/>
        <w:rFonts w:ascii="宋体" w:eastAsia="宋体"/>
      </w:rPr>
      <w:t>47</w:t>
    </w:r>
    <w:r>
      <w:rPr>
        <w:rFonts w:ascii="宋体" w:eastAsia="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6C8D0">
    <w:pPr>
      <w:pStyle w:val="33"/>
      <w:framePr w:wrap="around" w:vAnchor="text" w:hAnchor="margin" w:xAlign="outside" w:y="1"/>
      <w:rPr>
        <w:rStyle w:val="49"/>
      </w:rPr>
    </w:pPr>
    <w:r>
      <w:fldChar w:fldCharType="begin"/>
    </w:r>
    <w:r>
      <w:rPr>
        <w:rStyle w:val="49"/>
      </w:rPr>
      <w:instrText xml:space="preserve">PAGE  </w:instrText>
    </w:r>
    <w:r>
      <w:fldChar w:fldCharType="end"/>
    </w:r>
  </w:p>
  <w:p w14:paraId="74FC7833">
    <w:pPr>
      <w:pStyle w:val="3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446E">
    <w:pPr>
      <w:pStyle w:val="34"/>
      <w:jc w:val="left"/>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C3A0">
    <w:pPr>
      <w:pStyle w:val="34"/>
      <w:jc w:val="left"/>
    </w:pPr>
    <w:r>
      <w:rPr>
        <w:rFonts w:hint="eastAsia"/>
      </w:rPr>
      <w:t>泰顺县政府采购竞争性磋商文件</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B284">
    <w:pPr>
      <w:pStyle w:val="34"/>
      <w:jc w:val="left"/>
      <w:rPr>
        <w:b w:val="0"/>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7177C"/>
    <w:multiLevelType w:val="singleLevel"/>
    <w:tmpl w:val="8B27177C"/>
    <w:lvl w:ilvl="0" w:tentative="0">
      <w:start w:val="2"/>
      <w:numFmt w:val="chineseCounting"/>
      <w:suff w:val="space"/>
      <w:lvlText w:val="第%1部分"/>
      <w:lvlJc w:val="left"/>
      <w:rPr>
        <w:rFonts w:hint="eastAsia"/>
      </w:rPr>
    </w:lvl>
  </w:abstractNum>
  <w:abstractNum w:abstractNumId="1">
    <w:nsid w:val="9B996257"/>
    <w:multiLevelType w:val="singleLevel"/>
    <w:tmpl w:val="9B996257"/>
    <w:lvl w:ilvl="0" w:tentative="0">
      <w:start w:val="1"/>
      <w:numFmt w:val="decimal"/>
      <w:pStyle w:val="13"/>
      <w:lvlText w:val="%1."/>
      <w:lvlJc w:val="left"/>
      <w:pPr>
        <w:tabs>
          <w:tab w:val="left" w:pos="360"/>
        </w:tabs>
        <w:ind w:left="36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05AB0BF"/>
    <w:multiLevelType w:val="singleLevel"/>
    <w:tmpl w:val="C05AB0BF"/>
    <w:lvl w:ilvl="0" w:tentative="0">
      <w:start w:val="2"/>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8E11E98"/>
    <w:multiLevelType w:val="singleLevel"/>
    <w:tmpl w:val="18E11E98"/>
    <w:lvl w:ilvl="0" w:tentative="0">
      <w:start w:val="2"/>
      <w:numFmt w:val="decimal"/>
      <w:suff w:val="nothing"/>
      <w:lvlText w:val="%1）"/>
      <w:lvlJc w:val="left"/>
    </w:lvl>
  </w:abstractNum>
  <w:abstractNum w:abstractNumId="11">
    <w:nsid w:val="2B502DE7"/>
    <w:multiLevelType w:val="singleLevel"/>
    <w:tmpl w:val="2B502DE7"/>
    <w:lvl w:ilvl="0" w:tentative="0">
      <w:start w:val="1"/>
      <w:numFmt w:val="decimal"/>
      <w:lvlText w:val="%1."/>
      <w:lvlJc w:val="left"/>
      <w:pPr>
        <w:ind w:left="425" w:hanging="425"/>
      </w:pPr>
      <w:rPr>
        <w:rFonts w:hint="default"/>
      </w:rPr>
    </w:lvl>
  </w:abstractNum>
  <w:abstractNum w:abstractNumId="12">
    <w:nsid w:val="38E6CEF6"/>
    <w:multiLevelType w:val="singleLevel"/>
    <w:tmpl w:val="38E6CEF6"/>
    <w:lvl w:ilvl="0" w:tentative="0">
      <w:start w:val="1"/>
      <w:numFmt w:val="decimal"/>
      <w:lvlText w:val="%1."/>
      <w:lvlJc w:val="left"/>
      <w:pPr>
        <w:ind w:left="425" w:hanging="425"/>
      </w:pPr>
      <w:rPr>
        <w:rFonts w:hint="default"/>
      </w:rPr>
    </w:lvl>
  </w:abstractNum>
  <w:abstractNum w:abstractNumId="13">
    <w:nsid w:val="54F403B5"/>
    <w:multiLevelType w:val="singleLevel"/>
    <w:tmpl w:val="54F403B5"/>
    <w:lvl w:ilvl="0" w:tentative="0">
      <w:start w:val="1"/>
      <w:numFmt w:val="chineseCounting"/>
      <w:suff w:val="nothing"/>
      <w:lvlText w:val="%1、"/>
      <w:lvlJc w:val="left"/>
    </w:lvl>
  </w:abstractNum>
  <w:abstractNum w:abstractNumId="14">
    <w:nsid w:val="557FD3DA"/>
    <w:multiLevelType w:val="singleLevel"/>
    <w:tmpl w:val="557FD3DA"/>
    <w:lvl w:ilvl="0" w:tentative="0">
      <w:start w:val="3"/>
      <w:numFmt w:val="chineseCounting"/>
      <w:suff w:val="nothing"/>
      <w:lvlText w:val="%1、"/>
      <w:lvlJc w:val="left"/>
    </w:lvl>
  </w:abstractNum>
  <w:abstractNum w:abstractNumId="15">
    <w:nsid w:val="7788A88F"/>
    <w:multiLevelType w:val="singleLevel"/>
    <w:tmpl w:val="7788A88F"/>
    <w:lvl w:ilvl="0" w:tentative="0">
      <w:start w:val="1"/>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1"/>
  </w:num>
  <w:num w:numId="2">
    <w:abstractNumId w:val="3"/>
  </w:num>
  <w:num w:numId="3">
    <w:abstractNumId w:val="15"/>
  </w:num>
  <w:num w:numId="4">
    <w:abstractNumId w:val="0"/>
  </w:num>
  <w:num w:numId="5">
    <w:abstractNumId w:val="12"/>
  </w:num>
  <w:num w:numId="6">
    <w:abstractNumId w:val="11"/>
  </w:num>
  <w:num w:numId="7">
    <w:abstractNumId w:val="5"/>
  </w:num>
  <w:num w:numId="8">
    <w:abstractNumId w:val="16"/>
  </w:num>
  <w:num w:numId="9">
    <w:abstractNumId w:val="4"/>
  </w:num>
  <w:num w:numId="10">
    <w:abstractNumId w:val="9"/>
  </w:num>
  <w:num w:numId="11">
    <w:abstractNumId w:val="7"/>
  </w:num>
  <w:num w:numId="12">
    <w:abstractNumId w:val="6"/>
  </w:num>
  <w:num w:numId="13">
    <w:abstractNumId w:val="2"/>
  </w:num>
  <w:num w:numId="14">
    <w:abstractNumId w:val="8"/>
  </w:num>
  <w:num w:numId="15">
    <w:abstractNumId w:val="1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ZmMzN2NiNGRkZDM0NjJiMTgzNWYwMjUzZDU1MzcifQ=="/>
  </w:docVars>
  <w:rsids>
    <w:rsidRoot w:val="00AB34D5"/>
    <w:rsid w:val="000038B5"/>
    <w:rsid w:val="00013FEA"/>
    <w:rsid w:val="00030BD8"/>
    <w:rsid w:val="00033646"/>
    <w:rsid w:val="00073A84"/>
    <w:rsid w:val="00076D6D"/>
    <w:rsid w:val="00081281"/>
    <w:rsid w:val="00087EA8"/>
    <w:rsid w:val="00095ECC"/>
    <w:rsid w:val="000A345E"/>
    <w:rsid w:val="000A3D32"/>
    <w:rsid w:val="000A4235"/>
    <w:rsid w:val="000C3DF0"/>
    <w:rsid w:val="000D22BD"/>
    <w:rsid w:val="000E326E"/>
    <w:rsid w:val="00101CD4"/>
    <w:rsid w:val="00104BB7"/>
    <w:rsid w:val="001128C7"/>
    <w:rsid w:val="00122EDD"/>
    <w:rsid w:val="00122F59"/>
    <w:rsid w:val="00162951"/>
    <w:rsid w:val="0017158D"/>
    <w:rsid w:val="001808A0"/>
    <w:rsid w:val="0018435C"/>
    <w:rsid w:val="001849AD"/>
    <w:rsid w:val="001A1CE3"/>
    <w:rsid w:val="001A2C2D"/>
    <w:rsid w:val="001A4DFA"/>
    <w:rsid w:val="001B50F5"/>
    <w:rsid w:val="001C04D1"/>
    <w:rsid w:val="001C23E3"/>
    <w:rsid w:val="001C4840"/>
    <w:rsid w:val="001D1599"/>
    <w:rsid w:val="001D2FCE"/>
    <w:rsid w:val="001F55C1"/>
    <w:rsid w:val="00211939"/>
    <w:rsid w:val="002131E2"/>
    <w:rsid w:val="00213360"/>
    <w:rsid w:val="0021493F"/>
    <w:rsid w:val="00215DD0"/>
    <w:rsid w:val="0022661F"/>
    <w:rsid w:val="0022699E"/>
    <w:rsid w:val="00227CAC"/>
    <w:rsid w:val="002307EC"/>
    <w:rsid w:val="00230B1C"/>
    <w:rsid w:val="002345B1"/>
    <w:rsid w:val="002616EE"/>
    <w:rsid w:val="00277CC6"/>
    <w:rsid w:val="00290720"/>
    <w:rsid w:val="00290795"/>
    <w:rsid w:val="002A5131"/>
    <w:rsid w:val="002B27B1"/>
    <w:rsid w:val="002B4EDD"/>
    <w:rsid w:val="002B5798"/>
    <w:rsid w:val="002C00EB"/>
    <w:rsid w:val="002C1E59"/>
    <w:rsid w:val="002C69B9"/>
    <w:rsid w:val="002D29B6"/>
    <w:rsid w:val="002E1266"/>
    <w:rsid w:val="002E5E1C"/>
    <w:rsid w:val="002F69FE"/>
    <w:rsid w:val="003012C4"/>
    <w:rsid w:val="003079D7"/>
    <w:rsid w:val="003100B9"/>
    <w:rsid w:val="003170D0"/>
    <w:rsid w:val="00324364"/>
    <w:rsid w:val="00331E69"/>
    <w:rsid w:val="003323CB"/>
    <w:rsid w:val="0034267A"/>
    <w:rsid w:val="00342B97"/>
    <w:rsid w:val="003621D8"/>
    <w:rsid w:val="00376FAC"/>
    <w:rsid w:val="003809E7"/>
    <w:rsid w:val="00385751"/>
    <w:rsid w:val="003900F9"/>
    <w:rsid w:val="00396543"/>
    <w:rsid w:val="003A35AC"/>
    <w:rsid w:val="003C1BAD"/>
    <w:rsid w:val="003D343A"/>
    <w:rsid w:val="003E590C"/>
    <w:rsid w:val="003E7755"/>
    <w:rsid w:val="004173C7"/>
    <w:rsid w:val="00433172"/>
    <w:rsid w:val="004360F8"/>
    <w:rsid w:val="004369FD"/>
    <w:rsid w:val="00451F46"/>
    <w:rsid w:val="00454058"/>
    <w:rsid w:val="00463111"/>
    <w:rsid w:val="00481664"/>
    <w:rsid w:val="004876EE"/>
    <w:rsid w:val="004A35BE"/>
    <w:rsid w:val="004B0F3B"/>
    <w:rsid w:val="004B3B9B"/>
    <w:rsid w:val="004B54A5"/>
    <w:rsid w:val="004B629E"/>
    <w:rsid w:val="004D1B02"/>
    <w:rsid w:val="004D25B0"/>
    <w:rsid w:val="004F271D"/>
    <w:rsid w:val="004F5F0C"/>
    <w:rsid w:val="00503F08"/>
    <w:rsid w:val="00507094"/>
    <w:rsid w:val="00507E8E"/>
    <w:rsid w:val="0051451B"/>
    <w:rsid w:val="0051685C"/>
    <w:rsid w:val="00520345"/>
    <w:rsid w:val="005262A2"/>
    <w:rsid w:val="00527BA4"/>
    <w:rsid w:val="00527C5F"/>
    <w:rsid w:val="00530B30"/>
    <w:rsid w:val="005373CE"/>
    <w:rsid w:val="00566699"/>
    <w:rsid w:val="00570D66"/>
    <w:rsid w:val="0057132E"/>
    <w:rsid w:val="00571FB8"/>
    <w:rsid w:val="005819A1"/>
    <w:rsid w:val="00587390"/>
    <w:rsid w:val="005912C2"/>
    <w:rsid w:val="005A380F"/>
    <w:rsid w:val="005A4350"/>
    <w:rsid w:val="005D3CB5"/>
    <w:rsid w:val="005D42EB"/>
    <w:rsid w:val="005E3703"/>
    <w:rsid w:val="005F69A1"/>
    <w:rsid w:val="005F6A15"/>
    <w:rsid w:val="005F74C3"/>
    <w:rsid w:val="00616F2F"/>
    <w:rsid w:val="00617847"/>
    <w:rsid w:val="00617E84"/>
    <w:rsid w:val="00620F3B"/>
    <w:rsid w:val="00631F7B"/>
    <w:rsid w:val="0064225E"/>
    <w:rsid w:val="00661A8B"/>
    <w:rsid w:val="006651C6"/>
    <w:rsid w:val="006766FE"/>
    <w:rsid w:val="00677AED"/>
    <w:rsid w:val="00685139"/>
    <w:rsid w:val="006B2589"/>
    <w:rsid w:val="006D5F79"/>
    <w:rsid w:val="006E0FED"/>
    <w:rsid w:val="006E63EB"/>
    <w:rsid w:val="0070619A"/>
    <w:rsid w:val="00712876"/>
    <w:rsid w:val="0071575E"/>
    <w:rsid w:val="00722E98"/>
    <w:rsid w:val="0077404F"/>
    <w:rsid w:val="00791636"/>
    <w:rsid w:val="00791878"/>
    <w:rsid w:val="007953DE"/>
    <w:rsid w:val="007D57D3"/>
    <w:rsid w:val="007E24C6"/>
    <w:rsid w:val="007E3B8B"/>
    <w:rsid w:val="007E40B5"/>
    <w:rsid w:val="007F24E2"/>
    <w:rsid w:val="007F6204"/>
    <w:rsid w:val="007F786B"/>
    <w:rsid w:val="0080042F"/>
    <w:rsid w:val="008027C9"/>
    <w:rsid w:val="008202C7"/>
    <w:rsid w:val="008442A1"/>
    <w:rsid w:val="00866CBE"/>
    <w:rsid w:val="00873DC9"/>
    <w:rsid w:val="00884885"/>
    <w:rsid w:val="00887357"/>
    <w:rsid w:val="0089610B"/>
    <w:rsid w:val="008B13B2"/>
    <w:rsid w:val="008B41A0"/>
    <w:rsid w:val="008C7ED2"/>
    <w:rsid w:val="008D6EC2"/>
    <w:rsid w:val="009139FC"/>
    <w:rsid w:val="009160FD"/>
    <w:rsid w:val="00916957"/>
    <w:rsid w:val="00921DA9"/>
    <w:rsid w:val="00923D2C"/>
    <w:rsid w:val="00927FC5"/>
    <w:rsid w:val="00940FBE"/>
    <w:rsid w:val="009422F2"/>
    <w:rsid w:val="0094639F"/>
    <w:rsid w:val="0096421B"/>
    <w:rsid w:val="00966B33"/>
    <w:rsid w:val="00972E24"/>
    <w:rsid w:val="00984A44"/>
    <w:rsid w:val="009927C0"/>
    <w:rsid w:val="00993437"/>
    <w:rsid w:val="00993842"/>
    <w:rsid w:val="00996942"/>
    <w:rsid w:val="009B1C4F"/>
    <w:rsid w:val="009B3E7A"/>
    <w:rsid w:val="009B6160"/>
    <w:rsid w:val="009B6897"/>
    <w:rsid w:val="009D5B13"/>
    <w:rsid w:val="009D685D"/>
    <w:rsid w:val="009E1553"/>
    <w:rsid w:val="009E5313"/>
    <w:rsid w:val="009F5FFB"/>
    <w:rsid w:val="00A02F9A"/>
    <w:rsid w:val="00A13F98"/>
    <w:rsid w:val="00A15A5E"/>
    <w:rsid w:val="00A260A5"/>
    <w:rsid w:val="00A27634"/>
    <w:rsid w:val="00A33BD6"/>
    <w:rsid w:val="00A4684B"/>
    <w:rsid w:val="00A55C73"/>
    <w:rsid w:val="00A574A6"/>
    <w:rsid w:val="00A64887"/>
    <w:rsid w:val="00A6507C"/>
    <w:rsid w:val="00A715C1"/>
    <w:rsid w:val="00A87B45"/>
    <w:rsid w:val="00A92A69"/>
    <w:rsid w:val="00A9448A"/>
    <w:rsid w:val="00A95075"/>
    <w:rsid w:val="00AB34D5"/>
    <w:rsid w:val="00AC34ED"/>
    <w:rsid w:val="00AC5461"/>
    <w:rsid w:val="00AC7F85"/>
    <w:rsid w:val="00AE3187"/>
    <w:rsid w:val="00AF4255"/>
    <w:rsid w:val="00B1236D"/>
    <w:rsid w:val="00B12F6B"/>
    <w:rsid w:val="00B40DDE"/>
    <w:rsid w:val="00B47379"/>
    <w:rsid w:val="00B47580"/>
    <w:rsid w:val="00B5738E"/>
    <w:rsid w:val="00B724F2"/>
    <w:rsid w:val="00B75CB3"/>
    <w:rsid w:val="00B90BE9"/>
    <w:rsid w:val="00BA070F"/>
    <w:rsid w:val="00BA1888"/>
    <w:rsid w:val="00BA1CA0"/>
    <w:rsid w:val="00BB0F32"/>
    <w:rsid w:val="00BD2A17"/>
    <w:rsid w:val="00BD2B5D"/>
    <w:rsid w:val="00BF6F7C"/>
    <w:rsid w:val="00C10C2A"/>
    <w:rsid w:val="00C152A8"/>
    <w:rsid w:val="00C167CD"/>
    <w:rsid w:val="00C24778"/>
    <w:rsid w:val="00C24FD3"/>
    <w:rsid w:val="00C51C20"/>
    <w:rsid w:val="00C53D2E"/>
    <w:rsid w:val="00C64B3E"/>
    <w:rsid w:val="00C97F3B"/>
    <w:rsid w:val="00CA0909"/>
    <w:rsid w:val="00CC01FB"/>
    <w:rsid w:val="00CC02A9"/>
    <w:rsid w:val="00CC2A7B"/>
    <w:rsid w:val="00CC2B00"/>
    <w:rsid w:val="00CE6CCF"/>
    <w:rsid w:val="00CF4F34"/>
    <w:rsid w:val="00D202C9"/>
    <w:rsid w:val="00D203FF"/>
    <w:rsid w:val="00D243D6"/>
    <w:rsid w:val="00D34C3D"/>
    <w:rsid w:val="00D43045"/>
    <w:rsid w:val="00D47B2F"/>
    <w:rsid w:val="00D66BF1"/>
    <w:rsid w:val="00D72958"/>
    <w:rsid w:val="00D842B2"/>
    <w:rsid w:val="00D84A1C"/>
    <w:rsid w:val="00D93CA6"/>
    <w:rsid w:val="00DA1111"/>
    <w:rsid w:val="00DA568E"/>
    <w:rsid w:val="00DB0996"/>
    <w:rsid w:val="00DB3367"/>
    <w:rsid w:val="00DB4D61"/>
    <w:rsid w:val="00DC27D0"/>
    <w:rsid w:val="00DC389F"/>
    <w:rsid w:val="00DD3CC7"/>
    <w:rsid w:val="00DD4F88"/>
    <w:rsid w:val="00DD52B7"/>
    <w:rsid w:val="00DE5542"/>
    <w:rsid w:val="00DE7F30"/>
    <w:rsid w:val="00DF7B1F"/>
    <w:rsid w:val="00E01C26"/>
    <w:rsid w:val="00E05E8F"/>
    <w:rsid w:val="00E15992"/>
    <w:rsid w:val="00E16A2A"/>
    <w:rsid w:val="00E17455"/>
    <w:rsid w:val="00E53730"/>
    <w:rsid w:val="00E55F3E"/>
    <w:rsid w:val="00E618B6"/>
    <w:rsid w:val="00E75721"/>
    <w:rsid w:val="00E85D19"/>
    <w:rsid w:val="00EB38E6"/>
    <w:rsid w:val="00EB75FC"/>
    <w:rsid w:val="00EC0F73"/>
    <w:rsid w:val="00EC2200"/>
    <w:rsid w:val="00EC6A0A"/>
    <w:rsid w:val="00EC7D89"/>
    <w:rsid w:val="00ED1217"/>
    <w:rsid w:val="00ED19BC"/>
    <w:rsid w:val="00F0624C"/>
    <w:rsid w:val="00F14059"/>
    <w:rsid w:val="00F22F9D"/>
    <w:rsid w:val="00F27795"/>
    <w:rsid w:val="00F40E53"/>
    <w:rsid w:val="00F411F6"/>
    <w:rsid w:val="00F544D3"/>
    <w:rsid w:val="00F55FF2"/>
    <w:rsid w:val="00F60D90"/>
    <w:rsid w:val="00F668E4"/>
    <w:rsid w:val="00F7200B"/>
    <w:rsid w:val="00F7452B"/>
    <w:rsid w:val="00F90446"/>
    <w:rsid w:val="00F91A42"/>
    <w:rsid w:val="00F92308"/>
    <w:rsid w:val="00FB18A2"/>
    <w:rsid w:val="00FC1332"/>
    <w:rsid w:val="00FD41E0"/>
    <w:rsid w:val="00FE409C"/>
    <w:rsid w:val="00FF43D6"/>
    <w:rsid w:val="03064B0A"/>
    <w:rsid w:val="03F00357"/>
    <w:rsid w:val="03F97ACD"/>
    <w:rsid w:val="052728D8"/>
    <w:rsid w:val="06AE62B5"/>
    <w:rsid w:val="08470072"/>
    <w:rsid w:val="099E5CCA"/>
    <w:rsid w:val="09E24FAF"/>
    <w:rsid w:val="0A1B4F3A"/>
    <w:rsid w:val="0A310FDA"/>
    <w:rsid w:val="0AD646CB"/>
    <w:rsid w:val="0AE829E8"/>
    <w:rsid w:val="0B9C2483"/>
    <w:rsid w:val="0BCE1EB1"/>
    <w:rsid w:val="0C1E103B"/>
    <w:rsid w:val="0DCC3438"/>
    <w:rsid w:val="0E627D18"/>
    <w:rsid w:val="0FEB55AA"/>
    <w:rsid w:val="114F3C42"/>
    <w:rsid w:val="11AC4DCB"/>
    <w:rsid w:val="124250C9"/>
    <w:rsid w:val="126F6C23"/>
    <w:rsid w:val="12F15F0B"/>
    <w:rsid w:val="137912FC"/>
    <w:rsid w:val="13E27572"/>
    <w:rsid w:val="146448CC"/>
    <w:rsid w:val="150403D0"/>
    <w:rsid w:val="166D15EC"/>
    <w:rsid w:val="168D5BD4"/>
    <w:rsid w:val="176A2C41"/>
    <w:rsid w:val="17CC2342"/>
    <w:rsid w:val="18A4506D"/>
    <w:rsid w:val="19677E6D"/>
    <w:rsid w:val="19EF4E5E"/>
    <w:rsid w:val="1C5857A7"/>
    <w:rsid w:val="1CBE2D2A"/>
    <w:rsid w:val="1CD80547"/>
    <w:rsid w:val="1CE8605B"/>
    <w:rsid w:val="1D354099"/>
    <w:rsid w:val="1E20466D"/>
    <w:rsid w:val="1FA30226"/>
    <w:rsid w:val="205E12DE"/>
    <w:rsid w:val="213E7884"/>
    <w:rsid w:val="235C304B"/>
    <w:rsid w:val="239E3790"/>
    <w:rsid w:val="23A851FD"/>
    <w:rsid w:val="24CB7E5F"/>
    <w:rsid w:val="25034EC9"/>
    <w:rsid w:val="25EC6B17"/>
    <w:rsid w:val="27517452"/>
    <w:rsid w:val="275A1718"/>
    <w:rsid w:val="27720C4C"/>
    <w:rsid w:val="27A62F3F"/>
    <w:rsid w:val="27B43544"/>
    <w:rsid w:val="27ED3507"/>
    <w:rsid w:val="29A4766A"/>
    <w:rsid w:val="2AAA48B5"/>
    <w:rsid w:val="2B764C48"/>
    <w:rsid w:val="2C8608B9"/>
    <w:rsid w:val="2DBB27E5"/>
    <w:rsid w:val="2E5331FA"/>
    <w:rsid w:val="2ED43069"/>
    <w:rsid w:val="2F454A5C"/>
    <w:rsid w:val="2F873CE5"/>
    <w:rsid w:val="2F9154D6"/>
    <w:rsid w:val="304F2331"/>
    <w:rsid w:val="305A62E5"/>
    <w:rsid w:val="320341C1"/>
    <w:rsid w:val="320C75CB"/>
    <w:rsid w:val="32486FA3"/>
    <w:rsid w:val="327E4372"/>
    <w:rsid w:val="32D54B9D"/>
    <w:rsid w:val="33C93425"/>
    <w:rsid w:val="33ED56C2"/>
    <w:rsid w:val="35EE4901"/>
    <w:rsid w:val="367D59ED"/>
    <w:rsid w:val="36D9692E"/>
    <w:rsid w:val="36E679B0"/>
    <w:rsid w:val="38752F2E"/>
    <w:rsid w:val="38F65019"/>
    <w:rsid w:val="392718A8"/>
    <w:rsid w:val="39474A87"/>
    <w:rsid w:val="397B72CC"/>
    <w:rsid w:val="399565E0"/>
    <w:rsid w:val="3A9A092A"/>
    <w:rsid w:val="3AB46F3A"/>
    <w:rsid w:val="3ACE36D0"/>
    <w:rsid w:val="3AF96560"/>
    <w:rsid w:val="3C0F2264"/>
    <w:rsid w:val="3C117727"/>
    <w:rsid w:val="3C9C1A33"/>
    <w:rsid w:val="3CDA4247"/>
    <w:rsid w:val="3D0B765D"/>
    <w:rsid w:val="3D3E7A22"/>
    <w:rsid w:val="3EB43E71"/>
    <w:rsid w:val="3F146935"/>
    <w:rsid w:val="402E1AB4"/>
    <w:rsid w:val="41D24C31"/>
    <w:rsid w:val="425D50BE"/>
    <w:rsid w:val="42F53254"/>
    <w:rsid w:val="439B47F3"/>
    <w:rsid w:val="43DF1B34"/>
    <w:rsid w:val="44D130E3"/>
    <w:rsid w:val="44D31EDC"/>
    <w:rsid w:val="45F20916"/>
    <w:rsid w:val="464B1239"/>
    <w:rsid w:val="464D6C73"/>
    <w:rsid w:val="46592743"/>
    <w:rsid w:val="46E73F2C"/>
    <w:rsid w:val="470749EC"/>
    <w:rsid w:val="472730D4"/>
    <w:rsid w:val="4BF929FE"/>
    <w:rsid w:val="4CA60DFF"/>
    <w:rsid w:val="4CB717A2"/>
    <w:rsid w:val="4CFE67D1"/>
    <w:rsid w:val="4DD54DA5"/>
    <w:rsid w:val="4EE57D03"/>
    <w:rsid w:val="50722D7F"/>
    <w:rsid w:val="50C23D07"/>
    <w:rsid w:val="513B13C3"/>
    <w:rsid w:val="51B00003"/>
    <w:rsid w:val="51B11685"/>
    <w:rsid w:val="52D82089"/>
    <w:rsid w:val="54153372"/>
    <w:rsid w:val="546970FA"/>
    <w:rsid w:val="549E2395"/>
    <w:rsid w:val="550423AB"/>
    <w:rsid w:val="55AC72E3"/>
    <w:rsid w:val="55BE3C35"/>
    <w:rsid w:val="57105B86"/>
    <w:rsid w:val="58027E2F"/>
    <w:rsid w:val="588E3ECA"/>
    <w:rsid w:val="5A434A7B"/>
    <w:rsid w:val="5B053664"/>
    <w:rsid w:val="5B28317C"/>
    <w:rsid w:val="5B5441BB"/>
    <w:rsid w:val="5B6D2AC1"/>
    <w:rsid w:val="5D5447F2"/>
    <w:rsid w:val="5DA073B3"/>
    <w:rsid w:val="5EE72B8A"/>
    <w:rsid w:val="60A800F7"/>
    <w:rsid w:val="60AF592A"/>
    <w:rsid w:val="60BB4C41"/>
    <w:rsid w:val="624960CF"/>
    <w:rsid w:val="626F590C"/>
    <w:rsid w:val="628506F0"/>
    <w:rsid w:val="62A73409"/>
    <w:rsid w:val="62B00F28"/>
    <w:rsid w:val="631F6D97"/>
    <w:rsid w:val="665464EA"/>
    <w:rsid w:val="6747066A"/>
    <w:rsid w:val="67EE63C8"/>
    <w:rsid w:val="67FF390A"/>
    <w:rsid w:val="68087696"/>
    <w:rsid w:val="681A484F"/>
    <w:rsid w:val="68A36BCC"/>
    <w:rsid w:val="698C05B6"/>
    <w:rsid w:val="6A7D7E3F"/>
    <w:rsid w:val="6CE07ECD"/>
    <w:rsid w:val="6E2E75C0"/>
    <w:rsid w:val="6E8302DF"/>
    <w:rsid w:val="6EBF4F8A"/>
    <w:rsid w:val="6EEA2A48"/>
    <w:rsid w:val="6F9B77A5"/>
    <w:rsid w:val="709B58B4"/>
    <w:rsid w:val="724E789B"/>
    <w:rsid w:val="727F3E93"/>
    <w:rsid w:val="73B90B49"/>
    <w:rsid w:val="73D2750D"/>
    <w:rsid w:val="7573666C"/>
    <w:rsid w:val="758807CB"/>
    <w:rsid w:val="768C4F49"/>
    <w:rsid w:val="76C9109B"/>
    <w:rsid w:val="77210938"/>
    <w:rsid w:val="776C11AC"/>
    <w:rsid w:val="776C1D69"/>
    <w:rsid w:val="778A203C"/>
    <w:rsid w:val="78AD55F0"/>
    <w:rsid w:val="78B44A28"/>
    <w:rsid w:val="79022643"/>
    <w:rsid w:val="793535AD"/>
    <w:rsid w:val="79E3748A"/>
    <w:rsid w:val="7CD324DF"/>
    <w:rsid w:val="7D367CB5"/>
    <w:rsid w:val="7DD9612D"/>
    <w:rsid w:val="7E6469B3"/>
    <w:rsid w:val="7F3E4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qFormat="1" w:unhideWhenUsed="0" w:uiPriority="0" w:semiHidden="0" w:name="toc 6"/>
    <w:lsdException w:uiPriority="39"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b/>
      <w:color w:val="000000"/>
      <w:sz w:val="21"/>
      <w:lang w:val="en-US" w:eastAsia="zh-CN" w:bidi="ar-SA"/>
    </w:rPr>
  </w:style>
  <w:style w:type="paragraph" w:styleId="3">
    <w:name w:val="heading 1"/>
    <w:basedOn w:val="1"/>
    <w:next w:val="1"/>
    <w:link w:val="66"/>
    <w:qFormat/>
    <w:uiPriority w:val="0"/>
    <w:pPr>
      <w:keepNext/>
      <w:keepLines/>
      <w:tabs>
        <w:tab w:val="left" w:pos="432"/>
      </w:tabs>
      <w:spacing w:before="340" w:afterLines="50" w:line="576" w:lineRule="auto"/>
      <w:ind w:left="432" w:hanging="432"/>
      <w:outlineLvl w:val="0"/>
    </w:pPr>
    <w:rPr>
      <w:rFonts w:ascii="Arial" w:hAnsi="Arial" w:eastAsia="黑体"/>
      <w:b w:val="0"/>
      <w:spacing w:val="20"/>
      <w:kern w:val="44"/>
      <w:sz w:val="36"/>
    </w:rPr>
  </w:style>
  <w:style w:type="paragraph" w:styleId="4">
    <w:name w:val="heading 2"/>
    <w:basedOn w:val="1"/>
    <w:next w:val="1"/>
    <w:link w:val="67"/>
    <w:qFormat/>
    <w:uiPriority w:val="0"/>
    <w:pPr>
      <w:keepNext/>
      <w:keepLines/>
      <w:tabs>
        <w:tab w:val="left" w:pos="576"/>
      </w:tabs>
      <w:spacing w:before="260" w:afterLines="50" w:line="413" w:lineRule="auto"/>
      <w:ind w:left="576" w:hanging="576"/>
      <w:outlineLvl w:val="1"/>
    </w:pPr>
    <w:rPr>
      <w:rFonts w:ascii="Arial" w:hAnsi="Arial" w:eastAsia="黑体"/>
      <w:color w:val="auto"/>
      <w:spacing w:val="20"/>
      <w:sz w:val="32"/>
    </w:rPr>
  </w:style>
  <w:style w:type="paragraph" w:styleId="5">
    <w:name w:val="heading 3"/>
    <w:basedOn w:val="1"/>
    <w:next w:val="6"/>
    <w:link w:val="68"/>
    <w:qFormat/>
    <w:uiPriority w:val="0"/>
    <w:pPr>
      <w:keepNext/>
      <w:keepLines/>
      <w:tabs>
        <w:tab w:val="left" w:pos="720"/>
      </w:tabs>
      <w:spacing w:before="260" w:afterLines="50" w:line="413" w:lineRule="auto"/>
      <w:ind w:left="720" w:hanging="720"/>
      <w:outlineLvl w:val="2"/>
    </w:pPr>
    <w:rPr>
      <w:rFonts w:ascii="Arial" w:hAnsi="Arial" w:eastAsia="黑体"/>
      <w:b w:val="0"/>
      <w:spacing w:val="20"/>
      <w:sz w:val="30"/>
    </w:rPr>
  </w:style>
  <w:style w:type="paragraph" w:styleId="7">
    <w:name w:val="heading 4"/>
    <w:basedOn w:val="1"/>
    <w:next w:val="6"/>
    <w:link w:val="69"/>
    <w:qFormat/>
    <w:uiPriority w:val="0"/>
    <w:pPr>
      <w:keepNext/>
      <w:keepLines/>
      <w:tabs>
        <w:tab w:val="left" w:pos="1079"/>
      </w:tabs>
      <w:spacing w:before="280" w:afterLines="50" w:line="377" w:lineRule="auto"/>
      <w:ind w:left="1077" w:hanging="1077"/>
      <w:outlineLvl w:val="3"/>
    </w:pPr>
    <w:rPr>
      <w:rFonts w:ascii="Arial" w:hAnsi="Arial" w:eastAsia="黑体"/>
      <w:b w:val="0"/>
      <w:spacing w:val="10"/>
      <w:sz w:val="28"/>
    </w:rPr>
  </w:style>
  <w:style w:type="paragraph" w:styleId="8">
    <w:name w:val="heading 5"/>
    <w:basedOn w:val="1"/>
    <w:next w:val="6"/>
    <w:link w:val="70"/>
    <w:qFormat/>
    <w:uiPriority w:val="0"/>
    <w:pPr>
      <w:keepNext/>
      <w:keepLines/>
      <w:tabs>
        <w:tab w:val="left" w:pos="1260"/>
      </w:tabs>
      <w:spacing w:before="280" w:afterLines="50" w:line="377" w:lineRule="auto"/>
      <w:ind w:left="1259" w:hanging="1259"/>
      <w:outlineLvl w:val="4"/>
    </w:pPr>
    <w:rPr>
      <w:rFonts w:ascii="Arial" w:hAnsi="Arial" w:eastAsia="黑体"/>
      <w:b w:val="0"/>
      <w:spacing w:val="10"/>
      <w:sz w:val="28"/>
    </w:rPr>
  </w:style>
  <w:style w:type="paragraph" w:styleId="9">
    <w:name w:val="heading 6"/>
    <w:basedOn w:val="1"/>
    <w:next w:val="6"/>
    <w:link w:val="71"/>
    <w:qFormat/>
    <w:uiPriority w:val="0"/>
    <w:pPr>
      <w:keepNext/>
      <w:keepLines/>
      <w:tabs>
        <w:tab w:val="left" w:pos="1428"/>
      </w:tabs>
      <w:spacing w:before="240" w:afterLines="50" w:line="317" w:lineRule="auto"/>
      <w:ind w:left="550" w:hanging="550" w:hangingChars="550"/>
      <w:outlineLvl w:val="5"/>
    </w:pPr>
    <w:rPr>
      <w:rFonts w:ascii="Arial" w:hAnsi="Arial" w:eastAsia="黑体"/>
      <w:b w:val="0"/>
      <w:spacing w:val="10"/>
      <w:sz w:val="24"/>
    </w:rPr>
  </w:style>
  <w:style w:type="paragraph" w:styleId="10">
    <w:name w:val="heading 7"/>
    <w:basedOn w:val="1"/>
    <w:next w:val="6"/>
    <w:link w:val="72"/>
    <w:qFormat/>
    <w:uiPriority w:val="0"/>
    <w:pPr>
      <w:keepNext/>
      <w:keepLines/>
      <w:tabs>
        <w:tab w:val="left" w:pos="1638"/>
      </w:tabs>
      <w:spacing w:before="240" w:afterLines="50" w:line="317" w:lineRule="auto"/>
      <w:ind w:left="1633" w:hanging="1633"/>
      <w:outlineLvl w:val="6"/>
    </w:pPr>
    <w:rPr>
      <w:rFonts w:ascii="Arial" w:hAnsi="Arial" w:eastAsia="黑体"/>
      <w:b w:val="0"/>
      <w:sz w:val="24"/>
    </w:rPr>
  </w:style>
  <w:style w:type="paragraph" w:styleId="11">
    <w:name w:val="heading 8"/>
    <w:basedOn w:val="1"/>
    <w:next w:val="6"/>
    <w:link w:val="73"/>
    <w:qFormat/>
    <w:uiPriority w:val="0"/>
    <w:pPr>
      <w:keepNext/>
      <w:keepLines/>
      <w:tabs>
        <w:tab w:val="left" w:pos="1800"/>
      </w:tabs>
      <w:spacing w:before="240" w:afterLines="50" w:line="317" w:lineRule="auto"/>
      <w:ind w:left="1797" w:hanging="1797"/>
      <w:outlineLvl w:val="7"/>
    </w:pPr>
    <w:rPr>
      <w:rFonts w:ascii="Arial" w:hAnsi="Arial" w:eastAsia="黑体"/>
      <w:sz w:val="24"/>
    </w:rPr>
  </w:style>
  <w:style w:type="paragraph" w:styleId="12">
    <w:name w:val="heading 9"/>
    <w:basedOn w:val="1"/>
    <w:next w:val="6"/>
    <w:link w:val="74"/>
    <w:qFormat/>
    <w:uiPriority w:val="0"/>
    <w:pPr>
      <w:keepNext/>
      <w:keepLines/>
      <w:tabs>
        <w:tab w:val="left" w:pos="1980"/>
      </w:tabs>
      <w:spacing w:before="240" w:afterLines="50" w:line="317" w:lineRule="auto"/>
      <w:ind w:left="1979" w:hanging="1979"/>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link w:val="100"/>
    <w:qFormat/>
    <w:uiPriority w:val="0"/>
    <w:pPr>
      <w:ind w:firstLine="420" w:firstLineChars="200"/>
    </w:pPr>
    <w:rPr>
      <w:rFonts w:cstheme="minorBidi"/>
      <w:kern w:val="2"/>
      <w:szCs w:val="22"/>
    </w:rPr>
  </w:style>
  <w:style w:type="paragraph" w:styleId="13">
    <w:name w:val="List Number"/>
    <w:basedOn w:val="1"/>
    <w:next w:val="14"/>
    <w:semiHidden/>
    <w:unhideWhenUsed/>
    <w:qFormat/>
    <w:uiPriority w:val="99"/>
    <w:pPr>
      <w:numPr>
        <w:ilvl w:val="0"/>
        <w:numId w:val="1"/>
      </w:numPr>
    </w:pPr>
  </w:style>
  <w:style w:type="paragraph" w:styleId="14">
    <w:name w:val="Balloon Text"/>
    <w:basedOn w:val="1"/>
    <w:next w:val="15"/>
    <w:link w:val="141"/>
    <w:qFormat/>
    <w:uiPriority w:val="0"/>
    <w:rPr>
      <w:sz w:val="18"/>
    </w:rPr>
  </w:style>
  <w:style w:type="paragraph" w:styleId="15">
    <w:name w:val="toc 8"/>
    <w:basedOn w:val="1"/>
    <w:next w:val="1"/>
    <w:unhideWhenUsed/>
    <w:qFormat/>
    <w:uiPriority w:val="39"/>
    <w:pPr>
      <w:ind w:left="2940" w:leftChars="1400"/>
    </w:pPr>
    <w:rPr>
      <w:rFonts w:ascii="等线" w:hAnsi="等线" w:eastAsia="等线"/>
    </w:rPr>
  </w:style>
  <w:style w:type="paragraph" w:styleId="16">
    <w:name w:val="List Bullet"/>
    <w:basedOn w:val="1"/>
    <w:qFormat/>
    <w:uiPriority w:val="0"/>
    <w:pPr>
      <w:spacing w:line="360" w:lineRule="auto"/>
    </w:pPr>
    <w:rPr>
      <w:rFonts w:ascii="宋体" w:eastAsia="宋体"/>
      <w:b w:val="0"/>
      <w:color w:val="auto"/>
      <w:kern w:val="2"/>
      <w:sz w:val="20"/>
    </w:rPr>
  </w:style>
  <w:style w:type="paragraph" w:styleId="17">
    <w:name w:val="Document Map"/>
    <w:basedOn w:val="1"/>
    <w:link w:val="124"/>
    <w:qFormat/>
    <w:uiPriority w:val="0"/>
    <w:pPr>
      <w:shd w:val="clear" w:color="auto" w:fill="000080"/>
    </w:pPr>
    <w:rPr>
      <w:rFonts w:ascii="Times New Roman" w:hAnsi="Times New Roman" w:eastAsia="宋体"/>
      <w:b w:val="0"/>
      <w:color w:val="auto"/>
      <w:kern w:val="2"/>
    </w:r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313"/>
    <w:qFormat/>
    <w:uiPriority w:val="0"/>
    <w:pPr>
      <w:jc w:val="left"/>
    </w:pPr>
  </w:style>
  <w:style w:type="paragraph" w:styleId="20">
    <w:name w:val="Salutation"/>
    <w:basedOn w:val="1"/>
    <w:next w:val="1"/>
    <w:link w:val="123"/>
    <w:qFormat/>
    <w:uiPriority w:val="0"/>
    <w:rPr>
      <w:rFonts w:ascii="Times New Roman" w:hAnsi="Times New Roman" w:eastAsia="宋体"/>
      <w:b w:val="0"/>
      <w:color w:val="auto"/>
      <w:kern w:val="2"/>
      <w:sz w:val="24"/>
    </w:rPr>
  </w:style>
  <w:style w:type="paragraph" w:styleId="21">
    <w:name w:val="Body Text"/>
    <w:basedOn w:val="1"/>
    <w:next w:val="22"/>
    <w:link w:val="121"/>
    <w:qFormat/>
    <w:uiPriority w:val="0"/>
    <w:pPr>
      <w:spacing w:after="120"/>
    </w:pPr>
    <w:rPr>
      <w:rFonts w:ascii="Times New Roman" w:hAnsi="Times New Roman" w:eastAsia="宋体"/>
      <w:b w:val="0"/>
      <w:color w:val="auto"/>
      <w:kern w:val="2"/>
    </w:rPr>
  </w:style>
  <w:style w:type="paragraph" w:styleId="22">
    <w:name w:val="Body Text First Indent"/>
    <w:basedOn w:val="21"/>
    <w:next w:val="23"/>
    <w:link w:val="122"/>
    <w:qFormat/>
    <w:uiPriority w:val="0"/>
    <w:pPr>
      <w:ind w:firstLine="420" w:firstLineChars="100"/>
    </w:pPr>
  </w:style>
  <w:style w:type="paragraph" w:styleId="23">
    <w:name w:val="toc 6"/>
    <w:basedOn w:val="1"/>
    <w:next w:val="1"/>
    <w:qFormat/>
    <w:uiPriority w:val="0"/>
    <w:pPr>
      <w:ind w:left="2100" w:leftChars="1000"/>
    </w:pPr>
    <w:rPr>
      <w:rFonts w:ascii="Calibri" w:hAnsi="Calibri" w:eastAsia="宋体"/>
      <w:b w:val="0"/>
      <w:color w:val="auto"/>
      <w:kern w:val="2"/>
      <w:szCs w:val="22"/>
    </w:rPr>
  </w:style>
  <w:style w:type="paragraph" w:styleId="24">
    <w:name w:val="Body Text Indent"/>
    <w:basedOn w:val="1"/>
    <w:next w:val="25"/>
    <w:link w:val="125"/>
    <w:qFormat/>
    <w:uiPriority w:val="0"/>
    <w:pPr>
      <w:spacing w:after="120"/>
      <w:ind w:left="420" w:leftChars="200"/>
    </w:pPr>
    <w:rPr>
      <w:rFonts w:ascii="Times New Roman" w:hAnsi="Times New Roman" w:eastAsia="宋体"/>
      <w:b w:val="0"/>
      <w:color w:val="auto"/>
      <w:kern w:val="2"/>
    </w:rPr>
  </w:style>
  <w:style w:type="paragraph" w:customStyle="1" w:styleId="25">
    <w:name w:val="正文文本首行缩进 2"/>
    <w:basedOn w:val="24"/>
    <w:qFormat/>
    <w:uiPriority w:val="99"/>
    <w:pPr>
      <w:spacing w:line="200" w:lineRule="atLeast"/>
      <w:ind w:firstLine="420"/>
    </w:pPr>
    <w:rPr>
      <w:rFonts w:ascii="宋体" w:hAnsi="Courier New"/>
      <w:spacing w:val="-4"/>
      <w:sz w:val="18"/>
    </w:rPr>
  </w:style>
  <w:style w:type="paragraph" w:styleId="26">
    <w:name w:val="List Number 3"/>
    <w:basedOn w:val="1"/>
    <w:qFormat/>
    <w:uiPriority w:val="0"/>
    <w:pPr>
      <w:widowControl/>
      <w:tabs>
        <w:tab w:val="left" w:pos="2260"/>
      </w:tabs>
      <w:spacing w:afterLines="50"/>
      <w:ind w:left="2260" w:hanging="340"/>
      <w:jc w:val="left"/>
    </w:pPr>
    <w:rPr>
      <w:rFonts w:ascii="Times New Roman" w:hAnsi="Times New Roman" w:eastAsia="宋体"/>
      <w:b w:val="0"/>
      <w:color w:val="auto"/>
      <w:sz w:val="24"/>
    </w:rPr>
  </w:style>
  <w:style w:type="paragraph" w:styleId="27">
    <w:name w:val="Block Text"/>
    <w:basedOn w:val="1"/>
    <w:qFormat/>
    <w:uiPriority w:val="0"/>
    <w:pPr>
      <w:ind w:left="902" w:right="386"/>
    </w:pPr>
    <w:rPr>
      <w:rFonts w:ascii="Times New Roman" w:hAnsi="Times New Roman" w:eastAsia="宋体"/>
      <w:b w:val="0"/>
      <w:color w:val="auto"/>
      <w:kern w:val="2"/>
    </w:rPr>
  </w:style>
  <w:style w:type="paragraph" w:styleId="28">
    <w:name w:val="toc 3"/>
    <w:basedOn w:val="1"/>
    <w:next w:val="1"/>
    <w:qFormat/>
    <w:uiPriority w:val="0"/>
    <w:pPr>
      <w:tabs>
        <w:tab w:val="right" w:leader="dot" w:pos="8987"/>
      </w:tabs>
      <w:adjustRightInd w:val="0"/>
      <w:snapToGrid w:val="0"/>
      <w:spacing w:beforeLines="50" w:afterLines="50" w:line="400" w:lineRule="atLeast"/>
      <w:textAlignment w:val="baseline"/>
    </w:pPr>
    <w:rPr>
      <w:rFonts w:ascii="Times New Roman" w:hAnsi="Times New Roman"/>
      <w:sz w:val="28"/>
    </w:rPr>
  </w:style>
  <w:style w:type="paragraph" w:styleId="29">
    <w:name w:val="Plain Text"/>
    <w:basedOn w:val="1"/>
    <w:link w:val="95"/>
    <w:qFormat/>
    <w:uiPriority w:val="99"/>
    <w:rPr>
      <w:rFonts w:ascii="宋体" w:hAnsi="Courier New" w:cstheme="minorBidi"/>
      <w:kern w:val="2"/>
      <w:szCs w:val="22"/>
    </w:rPr>
  </w:style>
  <w:style w:type="paragraph" w:styleId="30">
    <w:name w:val="List Number 4"/>
    <w:basedOn w:val="1"/>
    <w:qFormat/>
    <w:uiPriority w:val="0"/>
    <w:pPr>
      <w:tabs>
        <w:tab w:val="left" w:pos="432"/>
      </w:tabs>
      <w:ind w:left="432" w:hanging="432"/>
    </w:pPr>
    <w:rPr>
      <w:rFonts w:ascii="Times New Roman" w:hAnsi="Times New Roman" w:eastAsia="宋体"/>
      <w:b w:val="0"/>
      <w:color w:val="auto"/>
      <w:kern w:val="2"/>
    </w:rPr>
  </w:style>
  <w:style w:type="paragraph" w:styleId="31">
    <w:name w:val="Date"/>
    <w:basedOn w:val="1"/>
    <w:next w:val="1"/>
    <w:link w:val="149"/>
    <w:qFormat/>
    <w:uiPriority w:val="0"/>
    <w:pPr>
      <w:ind w:left="100" w:leftChars="2500"/>
    </w:pPr>
    <w:rPr>
      <w:sz w:val="24"/>
    </w:rPr>
  </w:style>
  <w:style w:type="paragraph" w:styleId="32">
    <w:name w:val="Body Text Indent 2"/>
    <w:basedOn w:val="1"/>
    <w:link w:val="163"/>
    <w:qFormat/>
    <w:uiPriority w:val="0"/>
    <w:pPr>
      <w:widowControl/>
      <w:spacing w:line="480" w:lineRule="atLeast"/>
      <w:ind w:firstLine="480"/>
    </w:pPr>
    <w:rPr>
      <w:rFonts w:ascii="宋体"/>
      <w:sz w:val="24"/>
    </w:rPr>
  </w:style>
  <w:style w:type="paragraph" w:styleId="33">
    <w:name w:val="footer"/>
    <w:basedOn w:val="1"/>
    <w:link w:val="65"/>
    <w:unhideWhenUsed/>
    <w:qFormat/>
    <w:uiPriority w:val="0"/>
    <w:pPr>
      <w:tabs>
        <w:tab w:val="center" w:pos="4153"/>
        <w:tab w:val="right" w:pos="8306"/>
      </w:tabs>
      <w:snapToGrid w:val="0"/>
      <w:jc w:val="left"/>
    </w:pPr>
    <w:rPr>
      <w:sz w:val="18"/>
      <w:szCs w:val="18"/>
    </w:rPr>
  </w:style>
  <w:style w:type="paragraph" w:styleId="34">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36"/>
    <w:next w:val="1"/>
    <w:qFormat/>
    <w:uiPriority w:val="0"/>
    <w:pPr>
      <w:spacing w:line="360" w:lineRule="atLeast"/>
    </w:pPr>
    <w:rPr>
      <w:rFonts w:ascii="宋体" w:hAnsi="Calibri" w:eastAsia="宋体"/>
      <w:b w:val="0"/>
      <w:color w:val="auto"/>
      <w:kern w:val="2"/>
      <w:sz w:val="22"/>
    </w:rPr>
  </w:style>
  <w:style w:type="paragraph" w:styleId="36">
    <w:name w:val="index 1"/>
    <w:basedOn w:val="1"/>
    <w:next w:val="1"/>
    <w:qFormat/>
    <w:uiPriority w:val="0"/>
    <w:pPr>
      <w:spacing w:line="220" w:lineRule="exact"/>
      <w:jc w:val="center"/>
    </w:pPr>
    <w:rPr>
      <w:szCs w:val="21"/>
    </w:rPr>
  </w:style>
  <w:style w:type="paragraph" w:styleId="37">
    <w:name w:val="Body Text Indent 3"/>
    <w:basedOn w:val="1"/>
    <w:link w:val="146"/>
    <w:qFormat/>
    <w:uiPriority w:val="0"/>
    <w:pPr>
      <w:spacing w:after="120"/>
      <w:ind w:left="420" w:leftChars="200"/>
    </w:pPr>
    <w:rPr>
      <w:sz w:val="16"/>
    </w:rPr>
  </w:style>
  <w:style w:type="paragraph" w:styleId="38">
    <w:name w:val="table of figures"/>
    <w:basedOn w:val="1"/>
    <w:next w:val="1"/>
    <w:unhideWhenUsed/>
    <w:qFormat/>
    <w:uiPriority w:val="99"/>
    <w:pPr>
      <w:ind w:left="200" w:leftChars="200" w:hanging="200" w:hangingChars="200"/>
    </w:pPr>
    <w:rPr>
      <w:rFonts w:hint="eastAsia" w:ascii="等线" w:hAnsi="等线" w:eastAsia="等线" w:cs="Times New Roman"/>
      <w:sz w:val="21"/>
      <w:szCs w:val="22"/>
    </w:rPr>
  </w:style>
  <w:style w:type="paragraph" w:styleId="39">
    <w:name w:val="toc 2"/>
    <w:basedOn w:val="1"/>
    <w:next w:val="1"/>
    <w:qFormat/>
    <w:uiPriority w:val="0"/>
    <w:pPr>
      <w:ind w:left="420"/>
    </w:pPr>
    <w:rPr>
      <w:rFonts w:ascii="Times New Roman" w:hAnsi="Times New Roman" w:eastAsia="宋体"/>
      <w:b w:val="0"/>
      <w:color w:val="auto"/>
      <w:kern w:val="2"/>
      <w:sz w:val="36"/>
    </w:rPr>
  </w:style>
  <w:style w:type="paragraph" w:styleId="40">
    <w:name w:val="Body Text 2"/>
    <w:basedOn w:val="1"/>
    <w:link w:val="171"/>
    <w:qFormat/>
    <w:uiPriority w:val="0"/>
    <w:pPr>
      <w:spacing w:after="120" w:line="480" w:lineRule="auto"/>
    </w:pPr>
  </w:style>
  <w:style w:type="paragraph" w:styleId="41">
    <w:name w:val="Normal (Web)"/>
    <w:basedOn w:val="1"/>
    <w:qFormat/>
    <w:uiPriority w:val="0"/>
    <w:pPr>
      <w:widowControl/>
      <w:spacing w:afterLines="50"/>
      <w:jc w:val="left"/>
    </w:pPr>
    <w:rPr>
      <w:rFonts w:ascii="Times New Roman" w:hAnsi="Times New Roman" w:eastAsia="宋体"/>
      <w:b w:val="0"/>
      <w:color w:val="auto"/>
      <w:sz w:val="24"/>
    </w:rPr>
  </w:style>
  <w:style w:type="paragraph" w:styleId="42">
    <w:name w:val="Title"/>
    <w:basedOn w:val="1"/>
    <w:next w:val="1"/>
    <w:link w:val="181"/>
    <w:qFormat/>
    <w:uiPriority w:val="0"/>
    <w:pPr>
      <w:widowControl/>
      <w:overflowPunct w:val="0"/>
      <w:autoSpaceDE w:val="0"/>
      <w:autoSpaceDN w:val="0"/>
      <w:adjustRightInd w:val="0"/>
      <w:jc w:val="center"/>
      <w:textAlignment w:val="baseline"/>
    </w:pPr>
    <w:rPr>
      <w:rFonts w:ascii="Times New Roman" w:hAnsi="Times New Roman" w:eastAsia="宋体"/>
      <w:color w:val="auto"/>
      <w:sz w:val="24"/>
      <w:lang w:val="en-GB"/>
    </w:rPr>
  </w:style>
  <w:style w:type="paragraph" w:styleId="43">
    <w:name w:val="annotation subject"/>
    <w:basedOn w:val="19"/>
    <w:next w:val="19"/>
    <w:link w:val="314"/>
    <w:semiHidden/>
    <w:unhideWhenUsed/>
    <w:qFormat/>
    <w:uiPriority w:val="99"/>
    <w:rPr>
      <w:bCs/>
    </w:rPr>
  </w:style>
  <w:style w:type="paragraph" w:styleId="44">
    <w:name w:val="Body Text First Indent 2"/>
    <w:basedOn w:val="24"/>
    <w:next w:val="32"/>
    <w:unhideWhenUsed/>
    <w:qFormat/>
    <w:uiPriority w:val="0"/>
    <w:pPr>
      <w:ind w:firstLine="420" w:firstLineChars="200"/>
    </w:pPr>
    <w:rPr>
      <w:szCs w:val="24"/>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style>
  <w:style w:type="character" w:styleId="49">
    <w:name w:val="page number"/>
    <w:basedOn w:val="47"/>
    <w:qFormat/>
    <w:uiPriority w:val="0"/>
  </w:style>
  <w:style w:type="character" w:styleId="50">
    <w:name w:val="FollowedHyperlink"/>
    <w:qFormat/>
    <w:uiPriority w:val="0"/>
    <w:rPr>
      <w:color w:val="2687D0"/>
      <w:u w:val="single"/>
    </w:rPr>
  </w:style>
  <w:style w:type="character" w:styleId="51">
    <w:name w:val="Emphasis"/>
    <w:basedOn w:val="47"/>
    <w:qFormat/>
    <w:uiPriority w:val="20"/>
  </w:style>
  <w:style w:type="character" w:styleId="52">
    <w:name w:val="HTML Definition"/>
    <w:basedOn w:val="47"/>
    <w:unhideWhenUsed/>
    <w:qFormat/>
    <w:uiPriority w:val="99"/>
  </w:style>
  <w:style w:type="character" w:styleId="53">
    <w:name w:val="HTML Typewriter"/>
    <w:basedOn w:val="47"/>
    <w:semiHidden/>
    <w:unhideWhenUsed/>
    <w:qFormat/>
    <w:uiPriority w:val="99"/>
    <w:rPr>
      <w:rFonts w:ascii="monospace" w:hAnsi="monospace" w:eastAsia="monospace" w:cs="monospace"/>
      <w:sz w:val="20"/>
    </w:rPr>
  </w:style>
  <w:style w:type="character" w:styleId="54">
    <w:name w:val="HTML Acronym"/>
    <w:basedOn w:val="47"/>
    <w:semiHidden/>
    <w:unhideWhenUsed/>
    <w:qFormat/>
    <w:uiPriority w:val="99"/>
  </w:style>
  <w:style w:type="character" w:styleId="55">
    <w:name w:val="HTML Variable"/>
    <w:basedOn w:val="47"/>
    <w:semiHidden/>
    <w:unhideWhenUsed/>
    <w:qFormat/>
    <w:uiPriority w:val="99"/>
  </w:style>
  <w:style w:type="character" w:styleId="56">
    <w:name w:val="Hyperlink"/>
    <w:qFormat/>
    <w:uiPriority w:val="0"/>
    <w:rPr>
      <w:color w:val="2687D0"/>
      <w:u w:val="single"/>
    </w:rPr>
  </w:style>
  <w:style w:type="character" w:styleId="57">
    <w:name w:val="HTML Code"/>
    <w:unhideWhenUsed/>
    <w:qFormat/>
    <w:uiPriority w:val="99"/>
    <w:rPr>
      <w:rFonts w:hint="default" w:ascii="Monaco" w:hAnsi="Monaco" w:eastAsia="Monaco" w:cs="Monaco"/>
      <w:sz w:val="21"/>
      <w:szCs w:val="21"/>
    </w:rPr>
  </w:style>
  <w:style w:type="character" w:styleId="58">
    <w:name w:val="annotation reference"/>
    <w:basedOn w:val="47"/>
    <w:semiHidden/>
    <w:unhideWhenUsed/>
    <w:qFormat/>
    <w:uiPriority w:val="99"/>
    <w:rPr>
      <w:sz w:val="21"/>
      <w:szCs w:val="21"/>
    </w:rPr>
  </w:style>
  <w:style w:type="character" w:styleId="59">
    <w:name w:val="HTML Cite"/>
    <w:basedOn w:val="47"/>
    <w:semiHidden/>
    <w:unhideWhenUsed/>
    <w:qFormat/>
    <w:uiPriority w:val="99"/>
  </w:style>
  <w:style w:type="character" w:styleId="60">
    <w:name w:val="HTML Keyboard"/>
    <w:unhideWhenUsed/>
    <w:qFormat/>
    <w:uiPriority w:val="99"/>
    <w:rPr>
      <w:rFonts w:hint="default" w:ascii="Monaco" w:hAnsi="Monaco" w:eastAsia="Monaco" w:cs="Monaco"/>
      <w:sz w:val="21"/>
      <w:szCs w:val="21"/>
    </w:rPr>
  </w:style>
  <w:style w:type="character" w:styleId="61">
    <w:name w:val="HTML Sample"/>
    <w:unhideWhenUsed/>
    <w:qFormat/>
    <w:uiPriority w:val="99"/>
    <w:rPr>
      <w:rFonts w:ascii="Monaco" w:hAnsi="Monaco" w:eastAsia="Monaco" w:cs="Monaco"/>
      <w:sz w:val="21"/>
      <w:szCs w:val="21"/>
    </w:rPr>
  </w:style>
  <w:style w:type="paragraph" w:customStyle="1" w:styleId="62">
    <w:name w:val="样式 标题 1 + 四号 加粗"/>
    <w:basedOn w:val="3"/>
    <w:qFormat/>
    <w:uiPriority w:val="0"/>
  </w:style>
  <w:style w:type="paragraph" w:customStyle="1" w:styleId="63">
    <w:name w:val="正文1"/>
    <w:basedOn w:val="1"/>
    <w:qFormat/>
    <w:uiPriority w:val="0"/>
    <w:pPr>
      <w:adjustRightInd w:val="0"/>
      <w:spacing w:line="318" w:lineRule="atLeast"/>
      <w:ind w:left="369" w:firstLine="369"/>
      <w:textAlignment w:val="baseline"/>
    </w:pPr>
    <w:rPr>
      <w:rFonts w:ascii="宋体"/>
    </w:rPr>
  </w:style>
  <w:style w:type="character" w:customStyle="1" w:styleId="64">
    <w:name w:val="页眉 字符"/>
    <w:basedOn w:val="47"/>
    <w:link w:val="34"/>
    <w:qFormat/>
    <w:uiPriority w:val="99"/>
    <w:rPr>
      <w:sz w:val="18"/>
      <w:szCs w:val="18"/>
    </w:rPr>
  </w:style>
  <w:style w:type="character" w:customStyle="1" w:styleId="65">
    <w:name w:val="页脚 字符"/>
    <w:basedOn w:val="47"/>
    <w:link w:val="33"/>
    <w:qFormat/>
    <w:uiPriority w:val="99"/>
    <w:rPr>
      <w:sz w:val="18"/>
      <w:szCs w:val="18"/>
    </w:rPr>
  </w:style>
  <w:style w:type="character" w:customStyle="1" w:styleId="66">
    <w:name w:val="标题 1 字符"/>
    <w:basedOn w:val="47"/>
    <w:link w:val="3"/>
    <w:qFormat/>
    <w:uiPriority w:val="0"/>
    <w:rPr>
      <w:rFonts w:ascii="Arial" w:hAnsi="Arial" w:eastAsia="黑体" w:cs="Times New Roman"/>
      <w:color w:val="000000"/>
      <w:spacing w:val="20"/>
      <w:kern w:val="44"/>
      <w:sz w:val="36"/>
      <w:szCs w:val="20"/>
    </w:rPr>
  </w:style>
  <w:style w:type="character" w:customStyle="1" w:styleId="67">
    <w:name w:val="标题 2 字符"/>
    <w:basedOn w:val="47"/>
    <w:link w:val="4"/>
    <w:qFormat/>
    <w:uiPriority w:val="0"/>
    <w:rPr>
      <w:rFonts w:ascii="Arial" w:hAnsi="Arial" w:eastAsia="黑体" w:cs="Times New Roman"/>
      <w:b/>
      <w:spacing w:val="20"/>
      <w:kern w:val="0"/>
      <w:sz w:val="32"/>
      <w:szCs w:val="20"/>
    </w:rPr>
  </w:style>
  <w:style w:type="character" w:customStyle="1" w:styleId="68">
    <w:name w:val="标题 3 字符"/>
    <w:basedOn w:val="47"/>
    <w:link w:val="5"/>
    <w:qFormat/>
    <w:uiPriority w:val="9"/>
    <w:rPr>
      <w:rFonts w:ascii="Arial" w:hAnsi="Arial" w:eastAsia="黑体" w:cs="Times New Roman"/>
      <w:color w:val="000000"/>
      <w:spacing w:val="20"/>
      <w:kern w:val="0"/>
      <w:sz w:val="30"/>
      <w:szCs w:val="20"/>
    </w:rPr>
  </w:style>
  <w:style w:type="character" w:customStyle="1" w:styleId="69">
    <w:name w:val="标题 4 字符"/>
    <w:basedOn w:val="47"/>
    <w:link w:val="7"/>
    <w:qFormat/>
    <w:uiPriority w:val="0"/>
    <w:rPr>
      <w:rFonts w:ascii="Arial" w:hAnsi="Arial" w:eastAsia="黑体" w:cs="Times New Roman"/>
      <w:color w:val="000000"/>
      <w:spacing w:val="10"/>
      <w:kern w:val="0"/>
      <w:sz w:val="28"/>
      <w:szCs w:val="20"/>
    </w:rPr>
  </w:style>
  <w:style w:type="character" w:customStyle="1" w:styleId="70">
    <w:name w:val="标题 5 字符"/>
    <w:basedOn w:val="47"/>
    <w:link w:val="8"/>
    <w:qFormat/>
    <w:uiPriority w:val="99"/>
    <w:rPr>
      <w:rFonts w:ascii="Arial" w:hAnsi="Arial" w:eastAsia="黑体" w:cs="Times New Roman"/>
      <w:color w:val="000000"/>
      <w:spacing w:val="10"/>
      <w:kern w:val="0"/>
      <w:sz w:val="28"/>
      <w:szCs w:val="20"/>
    </w:rPr>
  </w:style>
  <w:style w:type="character" w:customStyle="1" w:styleId="71">
    <w:name w:val="标题 6 字符"/>
    <w:basedOn w:val="47"/>
    <w:link w:val="9"/>
    <w:qFormat/>
    <w:uiPriority w:val="0"/>
    <w:rPr>
      <w:rFonts w:ascii="Arial" w:hAnsi="Arial" w:eastAsia="黑体" w:cs="Times New Roman"/>
      <w:color w:val="000000"/>
      <w:spacing w:val="10"/>
      <w:kern w:val="0"/>
      <w:sz w:val="24"/>
      <w:szCs w:val="20"/>
    </w:rPr>
  </w:style>
  <w:style w:type="character" w:customStyle="1" w:styleId="72">
    <w:name w:val="标题 7 字符"/>
    <w:basedOn w:val="47"/>
    <w:link w:val="10"/>
    <w:qFormat/>
    <w:uiPriority w:val="0"/>
    <w:rPr>
      <w:rFonts w:ascii="Arial" w:hAnsi="Arial" w:eastAsia="黑体" w:cs="Times New Roman"/>
      <w:color w:val="000000"/>
      <w:kern w:val="0"/>
      <w:sz w:val="24"/>
      <w:szCs w:val="20"/>
    </w:rPr>
  </w:style>
  <w:style w:type="character" w:customStyle="1" w:styleId="73">
    <w:name w:val="标题 8 字符"/>
    <w:basedOn w:val="47"/>
    <w:link w:val="11"/>
    <w:qFormat/>
    <w:uiPriority w:val="0"/>
    <w:rPr>
      <w:rFonts w:ascii="Arial" w:hAnsi="Arial" w:eastAsia="黑体" w:cs="Times New Roman"/>
      <w:b/>
      <w:color w:val="000000"/>
      <w:kern w:val="0"/>
      <w:sz w:val="24"/>
      <w:szCs w:val="20"/>
    </w:rPr>
  </w:style>
  <w:style w:type="character" w:customStyle="1" w:styleId="74">
    <w:name w:val="标题 9 字符"/>
    <w:basedOn w:val="47"/>
    <w:link w:val="12"/>
    <w:qFormat/>
    <w:uiPriority w:val="0"/>
    <w:rPr>
      <w:rFonts w:ascii="Arial" w:hAnsi="Arial" w:eastAsia="黑体" w:cs="Times New Roman"/>
      <w:b/>
      <w:color w:val="000000"/>
      <w:kern w:val="0"/>
      <w:szCs w:val="20"/>
    </w:rPr>
  </w:style>
  <w:style w:type="character" w:customStyle="1" w:styleId="75">
    <w:name w:val="样式 金保文档标准正文 Char + 宋体1 Char"/>
    <w:link w:val="76"/>
    <w:qFormat/>
    <w:uiPriority w:val="0"/>
    <w:rPr>
      <w:rFonts w:ascii="宋体" w:hAnsi="宋体"/>
      <w:sz w:val="24"/>
    </w:rPr>
  </w:style>
  <w:style w:type="paragraph" w:customStyle="1" w:styleId="76">
    <w:name w:val="样式 金保文档标准正文 Char + 宋体1"/>
    <w:basedOn w:val="1"/>
    <w:link w:val="75"/>
    <w:qFormat/>
    <w:uiPriority w:val="0"/>
    <w:pPr>
      <w:spacing w:line="360" w:lineRule="auto"/>
      <w:ind w:firstLine="480" w:firstLineChars="200"/>
      <w:jc w:val="left"/>
    </w:pPr>
    <w:rPr>
      <w:rFonts w:ascii="宋体" w:eastAsiaTheme="minorEastAsia" w:cstheme="minorBidi"/>
      <w:b w:val="0"/>
      <w:color w:val="auto"/>
      <w:kern w:val="2"/>
      <w:sz w:val="24"/>
      <w:szCs w:val="22"/>
    </w:rPr>
  </w:style>
  <w:style w:type="character" w:customStyle="1" w:styleId="77">
    <w:name w:val="fontstyle11"/>
    <w:qFormat/>
    <w:uiPriority w:val="0"/>
    <w:rPr>
      <w:rFonts w:ascii="黑体" w:hAnsi="宋体" w:eastAsia="黑体" w:cs="黑体"/>
      <w:color w:val="000000"/>
      <w:sz w:val="72"/>
      <w:szCs w:val="72"/>
    </w:rPr>
  </w:style>
  <w:style w:type="character" w:customStyle="1" w:styleId="78">
    <w:name w:val="hour_am"/>
    <w:basedOn w:val="47"/>
    <w:qFormat/>
    <w:uiPriority w:val="0"/>
  </w:style>
  <w:style w:type="character" w:customStyle="1" w:styleId="79">
    <w:name w:val="Body Text Indent 2 Char Char"/>
    <w:link w:val="80"/>
    <w:qFormat/>
    <w:uiPriority w:val="0"/>
    <w:rPr>
      <w:sz w:val="24"/>
      <w:szCs w:val="24"/>
    </w:rPr>
  </w:style>
  <w:style w:type="paragraph" w:customStyle="1" w:styleId="80">
    <w:name w:val="正文文本缩进 21"/>
    <w:basedOn w:val="1"/>
    <w:link w:val="79"/>
    <w:qFormat/>
    <w:uiPriority w:val="0"/>
    <w:pPr>
      <w:snapToGrid w:val="0"/>
      <w:ind w:firstLine="542" w:firstLineChars="225"/>
    </w:pPr>
    <w:rPr>
      <w:rFonts w:asciiTheme="minorHAnsi" w:hAnsiTheme="minorHAnsi" w:eastAsiaTheme="minorEastAsia" w:cstheme="minorBidi"/>
      <w:b w:val="0"/>
      <w:color w:val="auto"/>
      <w:kern w:val="2"/>
      <w:sz w:val="24"/>
      <w:szCs w:val="24"/>
    </w:rPr>
  </w:style>
  <w:style w:type="character" w:customStyle="1" w:styleId="81">
    <w:name w:val="hover9"/>
    <w:qFormat/>
    <w:uiPriority w:val="0"/>
    <w:rPr>
      <w:shd w:val="clear" w:color="auto" w:fill="EEEEEE"/>
    </w:rPr>
  </w:style>
  <w:style w:type="character" w:customStyle="1" w:styleId="82">
    <w:name w:val="thisit"/>
    <w:basedOn w:val="47"/>
    <w:qFormat/>
    <w:uiPriority w:val="0"/>
  </w:style>
  <w:style w:type="character" w:customStyle="1" w:styleId="83">
    <w:name w:val="current1"/>
    <w:qFormat/>
    <w:uiPriority w:val="0"/>
    <w:rPr>
      <w:color w:val="FFFFFF"/>
      <w:bdr w:val="single" w:color="197AFF" w:sz="6" w:space="0"/>
      <w:shd w:val="clear" w:color="auto" w:fill="197AFF"/>
    </w:rPr>
  </w:style>
  <w:style w:type="character" w:customStyle="1" w:styleId="84">
    <w:name w:val="Texte Char Char"/>
    <w:qFormat/>
    <w:uiPriority w:val="0"/>
    <w:rPr>
      <w:rFonts w:ascii="宋体" w:hAnsi="Courier New" w:eastAsia="仿宋_GB2312"/>
      <w:b/>
      <w:color w:val="000000"/>
      <w:sz w:val="21"/>
      <w:lang w:val="en-US" w:eastAsia="zh-CN"/>
    </w:rPr>
  </w:style>
  <w:style w:type="character" w:customStyle="1" w:styleId="85">
    <w:name w:val="headst"/>
    <w:qFormat/>
    <w:uiPriority w:val="0"/>
  </w:style>
  <w:style w:type="character" w:customStyle="1" w:styleId="86">
    <w:name w:val="hover16"/>
    <w:qFormat/>
    <w:uiPriority w:val="0"/>
    <w:rPr>
      <w:bdr w:val="single" w:color="197AFF" w:sz="6" w:space="0"/>
    </w:rPr>
  </w:style>
  <w:style w:type="character" w:customStyle="1" w:styleId="87">
    <w:name w:val="金保标题2 Char"/>
    <w:link w:val="88"/>
    <w:qFormat/>
    <w:uiPriority w:val="0"/>
    <w:rPr>
      <w:rFonts w:ascii="黑体" w:eastAsia="黑体"/>
      <w:sz w:val="32"/>
    </w:rPr>
  </w:style>
  <w:style w:type="paragraph" w:customStyle="1" w:styleId="88">
    <w:name w:val="金保标题2"/>
    <w:basedOn w:val="4"/>
    <w:next w:val="1"/>
    <w:link w:val="87"/>
    <w:qFormat/>
    <w:uiPriority w:val="0"/>
    <w:pPr>
      <w:tabs>
        <w:tab w:val="left" w:pos="1050"/>
        <w:tab w:val="left" w:pos="1163"/>
        <w:tab w:val="left" w:pos="1260"/>
        <w:tab w:val="clear" w:pos="576"/>
      </w:tabs>
      <w:spacing w:afterLines="0" w:line="360" w:lineRule="auto"/>
      <w:ind w:left="1163" w:hanging="420"/>
    </w:pPr>
    <w:rPr>
      <w:rFonts w:ascii="黑体" w:hAnsiTheme="minorHAnsi" w:cstheme="minorBidi"/>
      <w:b w:val="0"/>
      <w:spacing w:val="0"/>
      <w:kern w:val="2"/>
      <w:szCs w:val="22"/>
    </w:rPr>
  </w:style>
  <w:style w:type="character" w:customStyle="1" w:styleId="89">
    <w:name w:val="Char Char"/>
    <w:link w:val="90"/>
    <w:qFormat/>
    <w:uiPriority w:val="0"/>
    <w:rPr>
      <w:rFonts w:ascii="仿宋_GB2312" w:eastAsia="仿宋_GB2312"/>
      <w:b/>
      <w:sz w:val="32"/>
    </w:rPr>
  </w:style>
  <w:style w:type="paragraph" w:customStyle="1" w:styleId="90">
    <w:name w:val="Char4"/>
    <w:basedOn w:val="1"/>
    <w:link w:val="89"/>
    <w:qFormat/>
    <w:uiPriority w:val="0"/>
    <w:rPr>
      <w:rFonts w:hAnsiTheme="minorHAnsi" w:cstheme="minorBidi"/>
      <w:color w:val="auto"/>
      <w:kern w:val="2"/>
      <w:sz w:val="32"/>
      <w:szCs w:val="22"/>
    </w:rPr>
  </w:style>
  <w:style w:type="character" w:customStyle="1" w:styleId="91">
    <w:name w:val="error"/>
    <w:qFormat/>
    <w:uiPriority w:val="0"/>
    <w:rPr>
      <w:color w:val="FF625C"/>
    </w:rPr>
  </w:style>
  <w:style w:type="character" w:customStyle="1" w:styleId="92">
    <w:name w:val="error1"/>
    <w:qFormat/>
    <w:uiPriority w:val="0"/>
    <w:rPr>
      <w:color w:val="FF625C"/>
    </w:rPr>
  </w:style>
  <w:style w:type="character" w:customStyle="1" w:styleId="93">
    <w:name w:val="caret4"/>
    <w:basedOn w:val="47"/>
    <w:qFormat/>
    <w:uiPriority w:val="0"/>
  </w:style>
  <w:style w:type="character" w:customStyle="1" w:styleId="94">
    <w:name w:val="unnamed51"/>
    <w:qFormat/>
    <w:uiPriority w:val="0"/>
    <w:rPr>
      <w:sz w:val="22"/>
    </w:rPr>
  </w:style>
  <w:style w:type="character" w:customStyle="1" w:styleId="95">
    <w:name w:val="纯文本 字符"/>
    <w:link w:val="29"/>
    <w:qFormat/>
    <w:uiPriority w:val="99"/>
    <w:rPr>
      <w:rFonts w:ascii="宋体" w:hAnsi="Courier New" w:eastAsia="仿宋_GB2312"/>
      <w:b/>
      <w:color w:val="000000"/>
    </w:rPr>
  </w:style>
  <w:style w:type="character" w:customStyle="1" w:styleId="96">
    <w:name w:val="hour_pm"/>
    <w:basedOn w:val="47"/>
    <w:qFormat/>
    <w:uiPriority w:val="0"/>
  </w:style>
  <w:style w:type="character" w:customStyle="1" w:styleId="97">
    <w:name w:val="unnamed11"/>
    <w:qFormat/>
    <w:uiPriority w:val="0"/>
    <w:rPr>
      <w:color w:val="000000"/>
      <w:u w:val="none"/>
    </w:rPr>
  </w:style>
  <w:style w:type="character" w:customStyle="1" w:styleId="98">
    <w:name w:val="current"/>
    <w:qFormat/>
    <w:uiPriority w:val="0"/>
    <w:rPr>
      <w:color w:val="FFFFFF"/>
      <w:bdr w:val="single" w:color="197AFF" w:sz="6" w:space="0"/>
      <w:shd w:val="clear" w:color="auto" w:fill="197AFF"/>
    </w:rPr>
  </w:style>
  <w:style w:type="character" w:customStyle="1" w:styleId="99">
    <w:name w:val="普通文字 Char Char1"/>
    <w:qFormat/>
    <w:uiPriority w:val="0"/>
    <w:rPr>
      <w:rFonts w:ascii="宋体" w:hAnsi="Courier New" w:eastAsia="仿宋_GB2312"/>
      <w:b/>
      <w:color w:val="000000"/>
      <w:sz w:val="21"/>
      <w:lang w:val="en-US" w:eastAsia="zh-CN"/>
    </w:rPr>
  </w:style>
  <w:style w:type="character" w:customStyle="1" w:styleId="100">
    <w:name w:val="正文缩进 字符"/>
    <w:link w:val="6"/>
    <w:qFormat/>
    <w:uiPriority w:val="0"/>
    <w:rPr>
      <w:rFonts w:ascii="仿宋_GB2312" w:hAnsi="宋体" w:eastAsia="仿宋_GB2312"/>
      <w:b/>
      <w:color w:val="000000"/>
    </w:rPr>
  </w:style>
  <w:style w:type="character" w:customStyle="1" w:styleId="101">
    <w:name w:val="old"/>
    <w:qFormat/>
    <w:uiPriority w:val="0"/>
    <w:rPr>
      <w:color w:val="999999"/>
    </w:rPr>
  </w:style>
  <w:style w:type="character" w:customStyle="1" w:styleId="102">
    <w:name w:val="Char Char1"/>
    <w:qFormat/>
    <w:uiPriority w:val="0"/>
    <w:rPr>
      <w:rFonts w:ascii="宋体" w:hAnsi="Courier New" w:eastAsia="仿宋_GB2312"/>
      <w:b/>
      <w:color w:val="000000"/>
      <w:sz w:val="21"/>
      <w:lang w:val="en-US" w:eastAsia="zh-CN"/>
    </w:rPr>
  </w:style>
  <w:style w:type="character" w:customStyle="1" w:styleId="103">
    <w:name w:val="bzrq"/>
    <w:basedOn w:val="47"/>
    <w:qFormat/>
    <w:uiPriority w:val="0"/>
  </w:style>
  <w:style w:type="character" w:customStyle="1" w:styleId="104">
    <w:name w:val="danger"/>
    <w:qFormat/>
    <w:uiPriority w:val="0"/>
    <w:rPr>
      <w:color w:val="FF2200"/>
    </w:rPr>
  </w:style>
  <w:style w:type="character" w:customStyle="1" w:styleId="105">
    <w:name w:val="f_r6"/>
    <w:basedOn w:val="47"/>
    <w:qFormat/>
    <w:uiPriority w:val="0"/>
  </w:style>
  <w:style w:type="character" w:customStyle="1" w:styleId="106">
    <w:name w:val="text1"/>
    <w:qFormat/>
    <w:uiPriority w:val="0"/>
    <w:rPr>
      <w:rFonts w:hint="default"/>
      <w:color w:val="666666"/>
      <w:sz w:val="18"/>
      <w:u w:val="none"/>
    </w:rPr>
  </w:style>
  <w:style w:type="character" w:customStyle="1" w:styleId="107">
    <w:name w:val="current2"/>
    <w:qFormat/>
    <w:uiPriority w:val="0"/>
    <w:rPr>
      <w:color w:val="197AFF"/>
      <w:shd w:val="clear" w:color="auto" w:fill="EBECF0"/>
    </w:rPr>
  </w:style>
  <w:style w:type="character" w:customStyle="1" w:styleId="108">
    <w:name w:val="bzmc1"/>
    <w:basedOn w:val="47"/>
    <w:qFormat/>
    <w:uiPriority w:val="0"/>
  </w:style>
  <w:style w:type="character" w:customStyle="1" w:styleId="109">
    <w:name w:val="纯文本 Char1"/>
    <w:qFormat/>
    <w:uiPriority w:val="0"/>
    <w:rPr>
      <w:rFonts w:ascii="宋体" w:hAnsi="Courier New" w:eastAsia="仿宋_GB2312"/>
      <w:b/>
      <w:color w:val="000000"/>
      <w:sz w:val="21"/>
    </w:rPr>
  </w:style>
  <w:style w:type="character" w:customStyle="1" w:styleId="110">
    <w:name w:val="unnamed31"/>
    <w:qFormat/>
    <w:uiPriority w:val="0"/>
    <w:rPr>
      <w:rFonts w:hint="eastAsia" w:ascii="宋体" w:hAnsi="宋体" w:eastAsia="宋体"/>
      <w:color w:val="6666CC"/>
      <w:sz w:val="18"/>
    </w:rPr>
  </w:style>
  <w:style w:type="character" w:customStyle="1" w:styleId="111">
    <w:name w:val="contentheaderrev1"/>
    <w:qFormat/>
    <w:uiPriority w:val="0"/>
    <w:rPr>
      <w:rFonts w:hint="default" w:ascii="Arial" w:hAnsi="Arial"/>
      <w:b/>
      <w:color w:val="FFFFFF"/>
      <w:sz w:val="24"/>
      <w:u w:val="none"/>
    </w:rPr>
  </w:style>
  <w:style w:type="character" w:customStyle="1" w:styleId="112">
    <w:name w:val="styles11"/>
    <w:qFormat/>
    <w:uiPriority w:val="0"/>
    <w:rPr>
      <w:rFonts w:hint="default"/>
      <w:sz w:val="21"/>
    </w:rPr>
  </w:style>
  <w:style w:type="character" w:customStyle="1" w:styleId="113">
    <w:name w:val="fontstyle01"/>
    <w:qFormat/>
    <w:uiPriority w:val="0"/>
    <w:rPr>
      <w:rFonts w:hint="eastAsia" w:ascii="宋体" w:hAnsi="宋体" w:eastAsia="宋体" w:cs="宋体"/>
      <w:color w:val="000000"/>
      <w:sz w:val="28"/>
      <w:szCs w:val="28"/>
    </w:rPr>
  </w:style>
  <w:style w:type="character" w:customStyle="1" w:styleId="114">
    <w:name w:val="success"/>
    <w:qFormat/>
    <w:uiPriority w:val="0"/>
    <w:rPr>
      <w:color w:val="2DC12D"/>
    </w:rPr>
  </w:style>
  <w:style w:type="character" w:customStyle="1" w:styleId="115">
    <w:name w:val="bzmc2"/>
    <w:basedOn w:val="47"/>
    <w:qFormat/>
    <w:uiPriority w:val="0"/>
  </w:style>
  <w:style w:type="character" w:customStyle="1" w:styleId="116">
    <w:name w:val="hover17"/>
    <w:qFormat/>
    <w:uiPriority w:val="0"/>
    <w:rPr>
      <w:bdr w:val="single" w:color="197AFF" w:sz="6" w:space="0"/>
    </w:rPr>
  </w:style>
  <w:style w:type="character" w:customStyle="1" w:styleId="117">
    <w:name w:val="hover"/>
    <w:qFormat/>
    <w:uiPriority w:val="0"/>
    <w:rPr>
      <w:shd w:val="clear" w:color="auto" w:fill="EEEEEE"/>
    </w:rPr>
  </w:style>
  <w:style w:type="character" w:customStyle="1" w:styleId="118">
    <w:name w:val="yellow12"/>
    <w:qFormat/>
    <w:uiPriority w:val="0"/>
  </w:style>
  <w:style w:type="character" w:customStyle="1" w:styleId="119">
    <w:name w:val="bzmc"/>
    <w:basedOn w:val="47"/>
    <w:qFormat/>
    <w:uiPriority w:val="0"/>
  </w:style>
  <w:style w:type="character" w:customStyle="1" w:styleId="120">
    <w:name w:val="sysj"/>
    <w:basedOn w:val="47"/>
    <w:qFormat/>
    <w:uiPriority w:val="0"/>
  </w:style>
  <w:style w:type="character" w:customStyle="1" w:styleId="121">
    <w:name w:val="正文文本 字符"/>
    <w:basedOn w:val="47"/>
    <w:link w:val="21"/>
    <w:qFormat/>
    <w:uiPriority w:val="0"/>
    <w:rPr>
      <w:rFonts w:ascii="Times New Roman" w:hAnsi="Times New Roman" w:eastAsia="宋体" w:cs="Times New Roman"/>
      <w:szCs w:val="20"/>
    </w:rPr>
  </w:style>
  <w:style w:type="character" w:customStyle="1" w:styleId="122">
    <w:name w:val="正文文本首行缩进 字符"/>
    <w:basedOn w:val="121"/>
    <w:link w:val="22"/>
    <w:qFormat/>
    <w:uiPriority w:val="0"/>
    <w:rPr>
      <w:rFonts w:ascii="Times New Roman" w:hAnsi="Times New Roman" w:eastAsia="宋体" w:cs="Times New Roman"/>
      <w:szCs w:val="20"/>
    </w:rPr>
  </w:style>
  <w:style w:type="character" w:customStyle="1" w:styleId="123">
    <w:name w:val="称呼 字符"/>
    <w:basedOn w:val="47"/>
    <w:link w:val="20"/>
    <w:qFormat/>
    <w:uiPriority w:val="0"/>
    <w:rPr>
      <w:rFonts w:ascii="Times New Roman" w:hAnsi="Times New Roman" w:eastAsia="宋体" w:cs="Times New Roman"/>
      <w:sz w:val="24"/>
      <w:szCs w:val="20"/>
    </w:rPr>
  </w:style>
  <w:style w:type="character" w:customStyle="1" w:styleId="124">
    <w:name w:val="文档结构图 字符"/>
    <w:basedOn w:val="47"/>
    <w:link w:val="17"/>
    <w:qFormat/>
    <w:uiPriority w:val="0"/>
    <w:rPr>
      <w:rFonts w:ascii="Times New Roman" w:hAnsi="Times New Roman" w:eastAsia="宋体" w:cs="Times New Roman"/>
      <w:szCs w:val="20"/>
      <w:shd w:val="clear" w:color="auto" w:fill="000080"/>
    </w:rPr>
  </w:style>
  <w:style w:type="character" w:customStyle="1" w:styleId="125">
    <w:name w:val="正文文本缩进 字符"/>
    <w:basedOn w:val="47"/>
    <w:link w:val="24"/>
    <w:qFormat/>
    <w:uiPriority w:val="0"/>
    <w:rPr>
      <w:rFonts w:ascii="Times New Roman" w:hAnsi="Times New Roman" w:eastAsia="宋体" w:cs="Times New Roman"/>
      <w:szCs w:val="20"/>
    </w:rPr>
  </w:style>
  <w:style w:type="character" w:customStyle="1" w:styleId="126">
    <w:name w:val="纯文本 Char2"/>
    <w:basedOn w:val="47"/>
    <w:semiHidden/>
    <w:qFormat/>
    <w:uiPriority w:val="99"/>
    <w:rPr>
      <w:rFonts w:ascii="宋体" w:hAnsi="Courier New" w:eastAsia="宋体" w:cs="Courier New"/>
      <w:b/>
      <w:color w:val="000000"/>
      <w:kern w:val="0"/>
      <w:szCs w:val="21"/>
    </w:rPr>
  </w:style>
  <w:style w:type="paragraph" w:customStyle="1" w:styleId="127">
    <w:name w:val="font0"/>
    <w:basedOn w:val="1"/>
    <w:qFormat/>
    <w:uiPriority w:val="0"/>
    <w:pPr>
      <w:widowControl/>
      <w:spacing w:before="100" w:beforeAutospacing="1" w:after="100" w:afterAutospacing="1"/>
      <w:jc w:val="left"/>
    </w:pPr>
    <w:rPr>
      <w:rFonts w:hint="eastAsia" w:ascii="宋体" w:eastAsia="宋体"/>
      <w:b w:val="0"/>
      <w:color w:val="auto"/>
      <w:sz w:val="24"/>
    </w:rPr>
  </w:style>
  <w:style w:type="paragraph" w:customStyle="1" w:styleId="128">
    <w:name w:val="xl10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b w:val="0"/>
      <w:color w:val="auto"/>
      <w:sz w:val="24"/>
    </w:rPr>
  </w:style>
  <w:style w:type="paragraph" w:customStyle="1" w:styleId="129">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130">
    <w:name w:val="font8"/>
    <w:basedOn w:val="1"/>
    <w:qFormat/>
    <w:uiPriority w:val="0"/>
    <w:pPr>
      <w:widowControl/>
      <w:spacing w:before="100" w:beforeAutospacing="1" w:after="100" w:afterAutospacing="1"/>
      <w:jc w:val="left"/>
    </w:pPr>
    <w:rPr>
      <w:rFonts w:ascii="Times New Roman" w:hAnsi="Times New Roman" w:eastAsia="Arial Unicode MS"/>
      <w:b w:val="0"/>
      <w:color w:val="auto"/>
    </w:rPr>
  </w:style>
  <w:style w:type="paragraph" w:customStyle="1" w:styleId="13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b w:val="0"/>
      <w:color w:val="auto"/>
      <w:sz w:val="24"/>
    </w:rPr>
  </w:style>
  <w:style w:type="paragraph" w:customStyle="1" w:styleId="132">
    <w:name w:val="xl78"/>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int="eastAsia" w:ascii="黑体" w:hAnsi="Arial Unicode MS" w:eastAsia="黑体"/>
      <w:b w:val="0"/>
      <w:color w:val="auto"/>
      <w:sz w:val="20"/>
    </w:rPr>
  </w:style>
  <w:style w:type="paragraph" w:customStyle="1" w:styleId="133">
    <w:name w:val="Char1 Char Char Char"/>
    <w:basedOn w:val="1"/>
    <w:qFormat/>
    <w:uiPriority w:val="0"/>
    <w:pPr>
      <w:widowControl/>
      <w:snapToGrid w:val="0"/>
      <w:spacing w:before="120" w:after="160" w:line="360" w:lineRule="auto"/>
      <w:ind w:right="-360"/>
      <w:jc w:val="left"/>
    </w:pPr>
    <w:rPr>
      <w:rFonts w:ascii="Arial" w:hAnsi="Arial" w:eastAsia="宋体"/>
      <w:b w:val="0"/>
      <w:color w:val="auto"/>
      <w:sz w:val="24"/>
      <w:lang w:eastAsia="en-US"/>
    </w:rPr>
  </w:style>
  <w:style w:type="paragraph" w:customStyle="1" w:styleId="134">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35">
    <w:name w:val="Char Char7 Char"/>
    <w:basedOn w:val="1"/>
    <w:qFormat/>
    <w:uiPriority w:val="0"/>
    <w:pPr>
      <w:tabs>
        <w:tab w:val="left" w:pos="425"/>
      </w:tabs>
      <w:ind w:left="420" w:leftChars="200" w:firstLine="270" w:firstLineChars="150"/>
    </w:pPr>
    <w:rPr>
      <w:rFonts w:ascii="宋体" w:eastAsia="宋体"/>
      <w:b w:val="0"/>
      <w:color w:val="5E5E5E"/>
    </w:rPr>
  </w:style>
  <w:style w:type="paragraph" w:customStyle="1" w:styleId="136">
    <w:name w:val="加点"/>
    <w:basedOn w:val="1"/>
    <w:qFormat/>
    <w:uiPriority w:val="0"/>
    <w:pPr>
      <w:spacing w:line="360" w:lineRule="auto"/>
    </w:pPr>
    <w:rPr>
      <w:rFonts w:ascii="Times New Roman" w:hAnsi="Times New Roman" w:eastAsia="楷体_GB2312"/>
      <w:b w:val="0"/>
      <w:color w:val="auto"/>
      <w:kern w:val="2"/>
      <w:sz w:val="24"/>
    </w:rPr>
  </w:style>
  <w:style w:type="paragraph" w:customStyle="1" w:styleId="13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b w:val="0"/>
      <w:color w:val="auto"/>
      <w:sz w:val="24"/>
    </w:rPr>
  </w:style>
  <w:style w:type="paragraph" w:customStyle="1" w:styleId="138">
    <w:name w:val="Char1"/>
    <w:basedOn w:val="1"/>
    <w:qFormat/>
    <w:uiPriority w:val="0"/>
    <w:rPr>
      <w:rFonts w:hAnsi="Times New Roman"/>
      <w:color w:val="auto"/>
      <w:kern w:val="2"/>
      <w:sz w:val="32"/>
    </w:rPr>
  </w:style>
  <w:style w:type="paragraph" w:customStyle="1" w:styleId="139">
    <w:name w:val="contentlabel"/>
    <w:basedOn w:val="1"/>
    <w:qFormat/>
    <w:uiPriority w:val="0"/>
    <w:pPr>
      <w:widowControl/>
      <w:spacing w:before="40" w:after="100" w:afterAutospacing="1"/>
      <w:ind w:left="120"/>
      <w:jc w:val="left"/>
    </w:pPr>
    <w:rPr>
      <w:rFonts w:ascii="Arial" w:hAnsi="Arial" w:eastAsia="宋体"/>
      <w:b w:val="0"/>
      <w:color w:val="336666"/>
      <w:sz w:val="24"/>
    </w:rPr>
  </w:style>
  <w:style w:type="paragraph" w:customStyle="1" w:styleId="140">
    <w:name w:val="xl1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auto"/>
      <w:sz w:val="24"/>
    </w:rPr>
  </w:style>
  <w:style w:type="character" w:customStyle="1" w:styleId="141">
    <w:name w:val="批注框文本 字符"/>
    <w:basedOn w:val="47"/>
    <w:link w:val="14"/>
    <w:qFormat/>
    <w:uiPriority w:val="0"/>
    <w:rPr>
      <w:rFonts w:ascii="仿宋_GB2312" w:hAnsi="宋体" w:eastAsia="仿宋_GB2312" w:cs="Times New Roman"/>
      <w:b/>
      <w:color w:val="000000"/>
      <w:kern w:val="0"/>
      <w:sz w:val="18"/>
      <w:szCs w:val="20"/>
    </w:rPr>
  </w:style>
  <w:style w:type="paragraph" w:customStyle="1" w:styleId="142">
    <w:name w:val="font5"/>
    <w:basedOn w:val="1"/>
    <w:qFormat/>
    <w:uiPriority w:val="0"/>
    <w:pPr>
      <w:widowControl/>
      <w:spacing w:before="100" w:beforeAutospacing="1" w:after="100" w:afterAutospacing="1"/>
      <w:jc w:val="left"/>
    </w:pPr>
    <w:rPr>
      <w:rFonts w:hint="eastAsia" w:ascii="宋体" w:eastAsia="宋体"/>
      <w:b w:val="0"/>
      <w:color w:val="auto"/>
      <w:sz w:val="24"/>
    </w:rPr>
  </w:style>
  <w:style w:type="paragraph" w:customStyle="1" w:styleId="143">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144">
    <w:name w:val="表头1"/>
    <w:basedOn w:val="145"/>
    <w:qFormat/>
    <w:uiPriority w:val="0"/>
    <w:pPr>
      <w:jc w:val="center"/>
    </w:pPr>
    <w:rPr>
      <w:rFonts w:ascii="黑体" w:eastAsia="黑体"/>
      <w:b/>
    </w:rPr>
  </w:style>
  <w:style w:type="paragraph" w:customStyle="1" w:styleId="145">
    <w:name w:val="表文1"/>
    <w:basedOn w:val="1"/>
    <w:qFormat/>
    <w:uiPriority w:val="0"/>
    <w:pPr>
      <w:widowControl/>
      <w:spacing w:line="360" w:lineRule="auto"/>
      <w:ind w:firstLine="780" w:firstLineChars="300"/>
    </w:pPr>
    <w:rPr>
      <w:rFonts w:ascii="宋体" w:eastAsia="宋体"/>
      <w:b w:val="0"/>
      <w:spacing w:val="10"/>
      <w:sz w:val="24"/>
    </w:rPr>
  </w:style>
  <w:style w:type="character" w:customStyle="1" w:styleId="146">
    <w:name w:val="正文文本缩进 3 字符"/>
    <w:basedOn w:val="47"/>
    <w:link w:val="37"/>
    <w:qFormat/>
    <w:uiPriority w:val="0"/>
    <w:rPr>
      <w:rFonts w:ascii="仿宋_GB2312" w:hAnsi="宋体" w:eastAsia="仿宋_GB2312" w:cs="Times New Roman"/>
      <w:b/>
      <w:color w:val="000000"/>
      <w:kern w:val="0"/>
      <w:sz w:val="16"/>
      <w:szCs w:val="20"/>
    </w:rPr>
  </w:style>
  <w:style w:type="paragraph" w:customStyle="1" w:styleId="147">
    <w:name w:val="Char Char1 Char Char Char Char Char Char Char Char Char Char"/>
    <w:basedOn w:val="1"/>
    <w:qFormat/>
    <w:uiPriority w:val="0"/>
    <w:rPr>
      <w:rFonts w:ascii="Tahoma" w:hAnsi="Tahoma" w:eastAsia="宋体"/>
      <w:b w:val="0"/>
      <w:color w:val="auto"/>
      <w:kern w:val="2"/>
      <w:sz w:val="24"/>
    </w:rPr>
  </w:style>
  <w:style w:type="paragraph" w:customStyle="1" w:styleId="148">
    <w:name w:val="xl13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Unicode MS" w:hAnsi="Arial Unicode MS" w:eastAsia="Arial Unicode MS"/>
      <w:color w:val="auto"/>
      <w:sz w:val="24"/>
    </w:rPr>
  </w:style>
  <w:style w:type="character" w:customStyle="1" w:styleId="149">
    <w:name w:val="日期 字符"/>
    <w:basedOn w:val="47"/>
    <w:link w:val="31"/>
    <w:qFormat/>
    <w:uiPriority w:val="0"/>
    <w:rPr>
      <w:rFonts w:ascii="仿宋_GB2312" w:hAnsi="宋体" w:eastAsia="仿宋_GB2312" w:cs="Times New Roman"/>
      <w:b/>
      <w:color w:val="000000"/>
      <w:kern w:val="0"/>
      <w:sz w:val="24"/>
      <w:szCs w:val="20"/>
    </w:rPr>
  </w:style>
  <w:style w:type="paragraph" w:customStyle="1" w:styleId="150">
    <w:name w:val="xl66"/>
    <w:basedOn w:val="1"/>
    <w:qFormat/>
    <w:uiPriority w:val="0"/>
    <w:pPr>
      <w:widowControl/>
      <w:spacing w:before="100" w:beforeAutospacing="1" w:after="100" w:afterAutospacing="1"/>
    </w:pPr>
    <w:rPr>
      <w:rFonts w:ascii="Arial Unicode MS" w:hAnsi="Arial Unicode MS" w:eastAsia="Arial Unicode MS"/>
      <w:b w:val="0"/>
      <w:color w:val="auto"/>
      <w:sz w:val="24"/>
    </w:rPr>
  </w:style>
  <w:style w:type="paragraph" w:customStyle="1" w:styleId="151">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52">
    <w:name w:val="Char Char Char Char Char Char Char Char Char Char"/>
    <w:basedOn w:val="17"/>
    <w:qFormat/>
    <w:uiPriority w:val="0"/>
  </w:style>
  <w:style w:type="paragraph" w:customStyle="1" w:styleId="153">
    <w:name w:val="xl8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54">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b w:val="0"/>
      <w:color w:val="auto"/>
      <w:sz w:val="24"/>
    </w:rPr>
  </w:style>
  <w:style w:type="paragraph" w:customStyle="1" w:styleId="155">
    <w:name w:val="xl1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val="0"/>
      <w:color w:val="auto"/>
      <w:sz w:val="24"/>
    </w:rPr>
  </w:style>
  <w:style w:type="paragraph" w:customStyle="1" w:styleId="156">
    <w:name w:val="wy"/>
    <w:basedOn w:val="7"/>
    <w:qFormat/>
    <w:uiPriority w:val="0"/>
    <w:pPr>
      <w:keepNext w:val="0"/>
      <w:keepLines w:val="0"/>
      <w:widowControl/>
      <w:tabs>
        <w:tab w:val="left" w:pos="2003"/>
        <w:tab w:val="clear" w:pos="1079"/>
      </w:tabs>
      <w:spacing w:before="240" w:afterLines="0" w:line="240" w:lineRule="auto"/>
      <w:ind w:left="2003" w:hanging="420"/>
      <w:jc w:val="left"/>
    </w:pPr>
    <w:rPr>
      <w:rFonts w:ascii="仿宋_GB2312" w:hAnsi="Times New Roman" w:eastAsia="仿宋_GB2312"/>
      <w:b/>
      <w:snapToGrid w:val="0"/>
      <w:color w:val="auto"/>
      <w:spacing w:val="0"/>
      <w:sz w:val="24"/>
    </w:rPr>
  </w:style>
  <w:style w:type="paragraph" w:customStyle="1" w:styleId="15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18"/>
    </w:rPr>
  </w:style>
  <w:style w:type="paragraph" w:customStyle="1" w:styleId="158">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159">
    <w:name w:val="yj正文首行缩进"/>
    <w:basedOn w:val="1"/>
    <w:qFormat/>
    <w:uiPriority w:val="0"/>
    <w:pPr>
      <w:spacing w:line="360" w:lineRule="auto"/>
      <w:ind w:firstLine="420" w:firstLineChars="200"/>
    </w:pPr>
    <w:rPr>
      <w:rFonts w:ascii="Arial" w:hAnsi="Arial" w:eastAsia="宋体"/>
      <w:b w:val="0"/>
      <w:kern w:val="2"/>
    </w:rPr>
  </w:style>
  <w:style w:type="paragraph" w:customStyle="1" w:styleId="160">
    <w:name w:val="font9"/>
    <w:basedOn w:val="1"/>
    <w:qFormat/>
    <w:uiPriority w:val="0"/>
    <w:pPr>
      <w:widowControl/>
      <w:spacing w:before="100" w:beforeAutospacing="1" w:after="100" w:afterAutospacing="1"/>
      <w:jc w:val="left"/>
    </w:pPr>
    <w:rPr>
      <w:rFonts w:hint="eastAsia" w:ascii="宋体" w:eastAsia="宋体"/>
      <w:b w:val="0"/>
      <w:color w:val="auto"/>
    </w:rPr>
  </w:style>
  <w:style w:type="paragraph" w:customStyle="1" w:styleId="161">
    <w:name w:val="样式2"/>
    <w:basedOn w:val="4"/>
    <w:qFormat/>
    <w:uiPriority w:val="0"/>
    <w:pPr>
      <w:tabs>
        <w:tab w:val="left" w:pos="840"/>
        <w:tab w:val="clear" w:pos="576"/>
      </w:tabs>
      <w:adjustRightInd w:val="0"/>
      <w:spacing w:before="100" w:beforeAutospacing="1" w:afterLines="0" w:afterAutospacing="1" w:line="240" w:lineRule="auto"/>
      <w:ind w:left="840" w:hanging="420"/>
      <w:jc w:val="left"/>
      <w:textAlignment w:val="baseline"/>
    </w:pPr>
    <w:rPr>
      <w:snapToGrid w:val="0"/>
      <w:spacing w:val="0"/>
      <w:sz w:val="30"/>
    </w:rPr>
  </w:style>
  <w:style w:type="paragraph" w:customStyle="1" w:styleId="16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character" w:customStyle="1" w:styleId="163">
    <w:name w:val="正文文本缩进 2 字符"/>
    <w:basedOn w:val="47"/>
    <w:link w:val="32"/>
    <w:qFormat/>
    <w:uiPriority w:val="0"/>
    <w:rPr>
      <w:rFonts w:ascii="宋体" w:hAnsi="宋体" w:eastAsia="仿宋_GB2312" w:cs="Times New Roman"/>
      <w:b/>
      <w:color w:val="000000"/>
      <w:kern w:val="0"/>
      <w:sz w:val="24"/>
      <w:szCs w:val="20"/>
    </w:rPr>
  </w:style>
  <w:style w:type="paragraph" w:customStyle="1" w:styleId="16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b w:val="0"/>
      <w:color w:val="auto"/>
      <w:sz w:val="24"/>
    </w:rPr>
  </w:style>
  <w:style w:type="paragraph" w:customStyle="1" w:styleId="165">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b w:val="0"/>
      <w:color w:val="auto"/>
      <w:sz w:val="24"/>
    </w:rPr>
  </w:style>
  <w:style w:type="paragraph" w:customStyle="1" w:styleId="16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167">
    <w:name w:val="1"/>
    <w:basedOn w:val="1"/>
    <w:next w:val="24"/>
    <w:qFormat/>
    <w:uiPriority w:val="0"/>
    <w:pPr>
      <w:spacing w:line="480" w:lineRule="exact"/>
      <w:ind w:firstLine="480"/>
    </w:pPr>
    <w:rPr>
      <w:rFonts w:ascii="宋体"/>
      <w:sz w:val="24"/>
    </w:rPr>
  </w:style>
  <w:style w:type="paragraph" w:customStyle="1" w:styleId="16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val="0"/>
      <w:color w:val="auto"/>
      <w:sz w:val="24"/>
    </w:rPr>
  </w:style>
  <w:style w:type="paragraph" w:customStyle="1" w:styleId="169">
    <w:name w:val="xl8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70">
    <w:name w:val="样式 标题 1 + 居中"/>
    <w:basedOn w:val="3"/>
    <w:qFormat/>
    <w:uiPriority w:val="0"/>
    <w:pPr>
      <w:keepLines w:val="0"/>
      <w:widowControl/>
      <w:spacing w:beforeLines="50" w:afterLines="0" w:line="400" w:lineRule="atLeast"/>
      <w:ind w:left="0" w:firstLine="0"/>
      <w:jc w:val="center"/>
    </w:pPr>
    <w:rPr>
      <w:rFonts w:ascii="楷体_GB2312" w:hAnsi="Times New Roman"/>
      <w:color w:val="auto"/>
      <w:spacing w:val="0"/>
      <w:kern w:val="0"/>
      <w:sz w:val="32"/>
    </w:rPr>
  </w:style>
  <w:style w:type="character" w:customStyle="1" w:styleId="171">
    <w:name w:val="正文文本 2 字符"/>
    <w:basedOn w:val="47"/>
    <w:link w:val="40"/>
    <w:qFormat/>
    <w:uiPriority w:val="0"/>
    <w:rPr>
      <w:rFonts w:ascii="仿宋_GB2312" w:hAnsi="宋体" w:eastAsia="仿宋_GB2312" w:cs="Times New Roman"/>
      <w:b/>
      <w:color w:val="000000"/>
      <w:kern w:val="0"/>
      <w:szCs w:val="20"/>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73">
    <w:name w:val="样式3"/>
    <w:basedOn w:val="5"/>
    <w:qFormat/>
    <w:uiPriority w:val="0"/>
    <w:pPr>
      <w:adjustRightInd w:val="0"/>
      <w:snapToGrid w:val="0"/>
      <w:spacing w:before="100" w:beforeAutospacing="1" w:afterLines="0" w:afterAutospacing="1" w:line="500" w:lineRule="atLeast"/>
      <w:ind w:left="454" w:hanging="284"/>
      <w:jc w:val="left"/>
      <w:textAlignment w:val="baseline"/>
    </w:pPr>
    <w:rPr>
      <w:rFonts w:ascii="宋体" w:eastAsia="楷体_GB2312"/>
      <w:b/>
      <w:snapToGrid w:val="0"/>
      <w:color w:val="auto"/>
      <w:spacing w:val="0"/>
      <w:sz w:val="24"/>
    </w:rPr>
  </w:style>
  <w:style w:type="paragraph" w:customStyle="1" w:styleId="174">
    <w:name w:val="xl6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75">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176">
    <w:name w:val="time"/>
    <w:basedOn w:val="1"/>
    <w:qFormat/>
    <w:uiPriority w:val="0"/>
    <w:pPr>
      <w:widowControl/>
      <w:spacing w:before="100" w:beforeAutospacing="1" w:after="100" w:afterAutospacing="1"/>
      <w:jc w:val="left"/>
    </w:pPr>
    <w:rPr>
      <w:rFonts w:ascii="Arial" w:hAnsi="Arial" w:eastAsia="Arial Unicode MS"/>
      <w:b w:val="0"/>
      <w:color w:val="auto"/>
      <w:sz w:val="22"/>
    </w:rPr>
  </w:style>
  <w:style w:type="paragraph" w:customStyle="1" w:styleId="177">
    <w:name w:val="Char Char Char"/>
    <w:basedOn w:val="1"/>
    <w:qFormat/>
    <w:uiPriority w:val="0"/>
    <w:rPr>
      <w:rFonts w:ascii="Times New Roman" w:hAnsi="Times New Roman" w:eastAsia="宋体"/>
      <w:b w:val="0"/>
      <w:color w:val="auto"/>
      <w:kern w:val="2"/>
    </w:rPr>
  </w:style>
  <w:style w:type="paragraph" w:customStyle="1" w:styleId="178">
    <w:name w:val="xl5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179">
    <w:name w:val="标准小四"/>
    <w:basedOn w:val="1"/>
    <w:qFormat/>
    <w:uiPriority w:val="0"/>
    <w:pPr>
      <w:spacing w:line="360" w:lineRule="auto"/>
      <w:ind w:firstLine="480" w:firstLineChars="200"/>
    </w:pPr>
    <w:rPr>
      <w:rFonts w:ascii="Arial" w:hAnsi="Arial" w:eastAsia="宋体"/>
      <w:b w:val="0"/>
      <w:color w:val="auto"/>
      <w:kern w:val="2"/>
      <w:sz w:val="24"/>
    </w:rPr>
  </w:style>
  <w:style w:type="paragraph" w:customStyle="1" w:styleId="180">
    <w:name w:val="xl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character" w:customStyle="1" w:styleId="181">
    <w:name w:val="标题 字符"/>
    <w:basedOn w:val="47"/>
    <w:link w:val="42"/>
    <w:qFormat/>
    <w:uiPriority w:val="0"/>
    <w:rPr>
      <w:rFonts w:ascii="Times New Roman" w:hAnsi="Times New Roman" w:eastAsia="宋体" w:cs="Times New Roman"/>
      <w:b/>
      <w:kern w:val="0"/>
      <w:sz w:val="24"/>
      <w:szCs w:val="20"/>
      <w:lang w:val="en-GB"/>
    </w:rPr>
  </w:style>
  <w:style w:type="paragraph" w:customStyle="1" w:styleId="182">
    <w:name w:val="xl116"/>
    <w:basedOn w:val="1"/>
    <w:qFormat/>
    <w:uiPriority w:val="0"/>
    <w:pPr>
      <w:widowControl/>
      <w:spacing w:before="100" w:beforeAutospacing="1" w:after="100" w:afterAutospacing="1"/>
      <w:jc w:val="center"/>
    </w:pPr>
    <w:rPr>
      <w:rFonts w:ascii="Times New Roman" w:hAnsi="Times New Roman" w:eastAsia="Arial Unicode MS"/>
      <w:b w:val="0"/>
      <w:color w:val="auto"/>
      <w:sz w:val="24"/>
    </w:rPr>
  </w:style>
  <w:style w:type="paragraph" w:customStyle="1" w:styleId="1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84">
    <w:name w:val="table"/>
    <w:basedOn w:val="1"/>
    <w:qFormat/>
    <w:uiPriority w:val="0"/>
    <w:pPr>
      <w:widowControl/>
      <w:pBdr>
        <w:left w:val="single" w:color="000000" w:sz="8" w:space="0"/>
        <w:right w:val="single" w:color="000000" w:sz="8" w:space="0"/>
      </w:pBdr>
      <w:shd w:val="clear" w:color="auto" w:fill="FFFFFF"/>
      <w:spacing w:before="100" w:beforeAutospacing="1" w:after="100" w:afterAutospacing="1"/>
      <w:jc w:val="left"/>
    </w:pPr>
    <w:rPr>
      <w:rFonts w:ascii="Arial Unicode MS" w:hAnsi="Arial Unicode MS" w:eastAsia="Arial Unicode MS"/>
      <w:b w:val="0"/>
      <w:color w:val="auto"/>
      <w:sz w:val="24"/>
    </w:rPr>
  </w:style>
  <w:style w:type="paragraph" w:customStyle="1" w:styleId="185">
    <w:name w:val="xl62"/>
    <w:basedOn w:val="1"/>
    <w:qFormat/>
    <w:uiPriority w:val="0"/>
    <w:pPr>
      <w:widowControl/>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86">
    <w:name w:val="xl138"/>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olor w:val="auto"/>
      <w:sz w:val="24"/>
    </w:rPr>
  </w:style>
  <w:style w:type="paragraph" w:customStyle="1" w:styleId="187">
    <w:name w:val="xl74"/>
    <w:basedOn w:val="1"/>
    <w:qFormat/>
    <w:uiPriority w:val="0"/>
    <w:pPr>
      <w:widowControl/>
      <w:shd w:val="clear" w:color="auto" w:fill="FFFFFF"/>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18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val="0"/>
      <w:color w:val="auto"/>
      <w:sz w:val="24"/>
    </w:rPr>
  </w:style>
  <w:style w:type="paragraph" w:customStyle="1" w:styleId="189">
    <w:name w:val="font6"/>
    <w:basedOn w:val="1"/>
    <w:qFormat/>
    <w:uiPriority w:val="0"/>
    <w:pPr>
      <w:widowControl/>
      <w:spacing w:before="100" w:beforeAutospacing="1" w:after="100" w:afterAutospacing="1"/>
      <w:jc w:val="left"/>
    </w:pPr>
    <w:rPr>
      <w:rFonts w:hint="eastAsia" w:ascii="宋体" w:eastAsia="宋体"/>
      <w:b w:val="0"/>
      <w:color w:val="auto"/>
      <w:sz w:val="18"/>
    </w:rPr>
  </w:style>
  <w:style w:type="paragraph" w:customStyle="1" w:styleId="190">
    <w:name w:val="网新正文文本"/>
    <w:qFormat/>
    <w:uiPriority w:val="0"/>
    <w:pPr>
      <w:spacing w:line="360" w:lineRule="auto"/>
      <w:ind w:firstLine="200" w:firstLineChars="200"/>
    </w:pPr>
    <w:rPr>
      <w:rFonts w:ascii="Calibri" w:hAnsi="Calibri" w:eastAsia="宋体" w:cs="Times New Roman"/>
      <w:kern w:val="2"/>
      <w:sz w:val="24"/>
      <w:lang w:val="en-US" w:eastAsia="zh-CN" w:bidi="ar-SA"/>
    </w:rPr>
  </w:style>
  <w:style w:type="paragraph" w:customStyle="1" w:styleId="191">
    <w:name w:val="xl4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92">
    <w:name w:val="styles1"/>
    <w:basedOn w:val="1"/>
    <w:qFormat/>
    <w:uiPriority w:val="0"/>
    <w:pPr>
      <w:widowControl/>
      <w:spacing w:before="100" w:beforeAutospacing="1" w:after="100" w:afterAutospacing="1" w:line="312" w:lineRule="auto"/>
      <w:jc w:val="left"/>
    </w:pPr>
    <w:rPr>
      <w:rFonts w:eastAsia="宋体"/>
      <w:b w:val="0"/>
    </w:rPr>
  </w:style>
  <w:style w:type="paragraph" w:customStyle="1" w:styleId="193">
    <w:name w:val="xl82"/>
    <w:basedOn w:val="1"/>
    <w:qFormat/>
    <w:uiPriority w:val="0"/>
    <w:pPr>
      <w:widowControl/>
      <w:spacing w:before="100" w:beforeAutospacing="1" w:after="100" w:afterAutospacing="1"/>
      <w:jc w:val="center"/>
    </w:pPr>
    <w:rPr>
      <w:rFonts w:ascii="Arial Unicode MS" w:hAnsi="Arial Unicode MS" w:eastAsia="Arial Unicode MS"/>
      <w:b w:val="0"/>
      <w:color w:val="auto"/>
      <w:sz w:val="24"/>
    </w:rPr>
  </w:style>
  <w:style w:type="paragraph" w:customStyle="1" w:styleId="194">
    <w:name w:val="Char2"/>
    <w:basedOn w:val="1"/>
    <w:qFormat/>
    <w:uiPriority w:val="0"/>
    <w:rPr>
      <w:b w:val="0"/>
      <w:sz w:val="32"/>
    </w:rPr>
  </w:style>
  <w:style w:type="paragraph" w:customStyle="1" w:styleId="195">
    <w:name w:val="xl41"/>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196">
    <w:name w:val="xl134"/>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eastAsia="宋体"/>
      <w:b w:val="0"/>
      <w:color w:val="auto"/>
      <w:sz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b w:val="0"/>
      <w:color w:val="auto"/>
      <w:sz w:val="24"/>
    </w:rPr>
  </w:style>
  <w:style w:type="paragraph" w:customStyle="1" w:styleId="198">
    <w:name w:val="xl71"/>
    <w:basedOn w:val="1"/>
    <w:qFormat/>
    <w:uiPriority w:val="0"/>
    <w:pPr>
      <w:widowControl/>
      <w:shd w:val="clear" w:color="auto" w:fill="FFFFFF"/>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199">
    <w:name w:val="Char3"/>
    <w:basedOn w:val="17"/>
    <w:qFormat/>
    <w:uiPriority w:val="0"/>
    <w:rPr>
      <w:rFonts w:ascii="Tahoma" w:hAnsi="Tahoma"/>
      <w:sz w:val="24"/>
    </w:rPr>
  </w:style>
  <w:style w:type="paragraph" w:customStyle="1" w:styleId="200">
    <w:name w:val="投标书标题5"/>
    <w:next w:val="1"/>
    <w:qFormat/>
    <w:uiPriority w:val="0"/>
    <w:pPr>
      <w:spacing w:line="360" w:lineRule="auto"/>
      <w:outlineLvl w:val="4"/>
    </w:pPr>
    <w:rPr>
      <w:rFonts w:ascii="Times New Roman" w:hAnsi="Times New Roman" w:eastAsia="黑体" w:cs="Times New Roman"/>
      <w:b/>
      <w:kern w:val="2"/>
      <w:sz w:val="28"/>
      <w:lang w:val="en-US" w:eastAsia="zh-CN" w:bidi="ar-SA"/>
    </w:rPr>
  </w:style>
  <w:style w:type="paragraph" w:customStyle="1" w:styleId="201">
    <w:name w:val="Char"/>
    <w:basedOn w:val="34"/>
    <w:next w:val="34"/>
    <w:qFormat/>
    <w:uiPriority w:val="0"/>
    <w:pPr>
      <w:snapToGrid/>
      <w:jc w:val="right"/>
    </w:pPr>
    <w:rPr>
      <w:rFonts w:ascii="宋体" w:eastAsia="宋体"/>
      <w:b w:val="0"/>
      <w:sz w:val="21"/>
      <w:szCs w:val="20"/>
    </w:rPr>
  </w:style>
  <w:style w:type="paragraph" w:customStyle="1" w:styleId="202">
    <w:name w:val="xl53"/>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03">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2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05">
    <w:name w:val="xl104"/>
    <w:basedOn w:val="1"/>
    <w:qFormat/>
    <w:uiPriority w:val="0"/>
    <w:pPr>
      <w:widowControl/>
      <w:spacing w:before="100" w:beforeAutospacing="1" w:after="100" w:afterAutospacing="1"/>
      <w:jc w:val="center"/>
    </w:pPr>
    <w:rPr>
      <w:rFonts w:ascii="Arial Unicode MS" w:hAnsi="Arial Unicode MS" w:eastAsia="Arial Unicode MS"/>
      <w:b w:val="0"/>
      <w:color w:val="auto"/>
      <w:sz w:val="24"/>
    </w:rPr>
  </w:style>
  <w:style w:type="paragraph" w:customStyle="1" w:styleId="206">
    <w:name w:val="xl6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b w:val="0"/>
      <w:color w:val="auto"/>
      <w:sz w:val="24"/>
    </w:rPr>
  </w:style>
  <w:style w:type="paragraph" w:customStyle="1" w:styleId="208">
    <w:name w:val="xl11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09">
    <w:name w:val="项目符号"/>
    <w:basedOn w:val="30"/>
    <w:qFormat/>
    <w:uiPriority w:val="0"/>
    <w:pPr>
      <w:tabs>
        <w:tab w:val="left" w:pos="1260"/>
        <w:tab w:val="left" w:pos="2260"/>
        <w:tab w:val="clear" w:pos="432"/>
      </w:tabs>
      <w:spacing w:line="360" w:lineRule="auto"/>
      <w:ind w:left="630" w:firstLine="0"/>
    </w:pPr>
    <w:rPr>
      <w:rFonts w:ascii="宋体" w:hAnsi="宋体"/>
      <w:sz w:val="24"/>
    </w:rPr>
  </w:style>
  <w:style w:type="paragraph" w:customStyle="1" w:styleId="2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211">
    <w:name w:val="xl64"/>
    <w:basedOn w:val="1"/>
    <w:qFormat/>
    <w:uiPriority w:val="0"/>
    <w:pPr>
      <w:widowControl/>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21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213">
    <w:name w:val="xl63"/>
    <w:basedOn w:val="1"/>
    <w:qFormat/>
    <w:uiPriority w:val="0"/>
    <w:pPr>
      <w:widowControl/>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14">
    <w:name w:val="shadow1"/>
    <w:basedOn w:val="1"/>
    <w:qFormat/>
    <w:uiPriority w:val="0"/>
    <w:pPr>
      <w:widowControl/>
      <w:spacing w:before="100" w:beforeAutospacing="1" w:after="100" w:afterAutospacing="1"/>
      <w:jc w:val="left"/>
    </w:pPr>
    <w:rPr>
      <w:rFonts w:ascii="Arial Unicode MS" w:hAnsi="Arial Unicode MS" w:eastAsia="Arial Unicode MS"/>
      <w:b w:val="0"/>
      <w:sz w:val="24"/>
    </w:rPr>
  </w:style>
  <w:style w:type="paragraph" w:customStyle="1" w:styleId="215">
    <w:name w:val="xl4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21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1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val="0"/>
      <w:color w:val="auto"/>
      <w:sz w:val="24"/>
    </w:rPr>
  </w:style>
  <w:style w:type="paragraph" w:customStyle="1" w:styleId="21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olor w:val="auto"/>
      <w:sz w:val="28"/>
    </w:rPr>
  </w:style>
  <w:style w:type="paragraph" w:customStyle="1" w:styleId="219">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olor w:val="auto"/>
      <w:sz w:val="20"/>
    </w:rPr>
  </w:style>
  <w:style w:type="paragraph" w:customStyle="1" w:styleId="2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21">
    <w:name w:val="shadow2"/>
    <w:basedOn w:val="1"/>
    <w:qFormat/>
    <w:uiPriority w:val="0"/>
    <w:pPr>
      <w:widowControl/>
      <w:spacing w:before="100" w:beforeAutospacing="1" w:after="100" w:afterAutospacing="1"/>
      <w:jc w:val="left"/>
    </w:pPr>
    <w:rPr>
      <w:rFonts w:ascii="Arial Unicode MS" w:hAnsi="Arial Unicode MS" w:eastAsia="Arial Unicode MS"/>
      <w:b w:val="0"/>
      <w:color w:val="FFFFFF"/>
      <w:sz w:val="24"/>
    </w:rPr>
  </w:style>
  <w:style w:type="paragraph" w:customStyle="1" w:styleId="222">
    <w:name w:val="Default"/>
    <w:next w:val="2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224">
    <w:name w:val="xl10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2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b w:val="0"/>
      <w:color w:val="auto"/>
      <w:sz w:val="24"/>
    </w:rPr>
  </w:style>
  <w:style w:type="paragraph" w:customStyle="1" w:styleId="22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227">
    <w:name w:val="xl5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228">
    <w:name w:val="xl97"/>
    <w:basedOn w:val="1"/>
    <w:qFormat/>
    <w:uiPriority w:val="0"/>
    <w:pPr>
      <w:widowControl/>
      <w:spacing w:before="100" w:beforeAutospacing="1" w:after="100" w:afterAutospacing="1"/>
      <w:jc w:val="left"/>
    </w:pPr>
    <w:rPr>
      <w:rFonts w:ascii="Arial Unicode MS" w:hAnsi="Arial Unicode MS" w:eastAsia="Arial Unicode MS"/>
      <w:b w:val="0"/>
      <w:color w:val="auto"/>
      <w:sz w:val="24"/>
      <w:u w:val="single"/>
    </w:rPr>
  </w:style>
  <w:style w:type="paragraph" w:customStyle="1" w:styleId="229">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30">
    <w:name w:val="样式5"/>
    <w:basedOn w:val="35"/>
    <w:qFormat/>
    <w:uiPriority w:val="0"/>
    <w:pPr>
      <w:adjustRightInd w:val="0"/>
      <w:snapToGrid w:val="0"/>
      <w:spacing w:line="500" w:lineRule="atLeast"/>
    </w:pPr>
    <w:rPr>
      <w:rFonts w:ascii="黑体" w:hAnsi="宋体" w:eastAsia="黑体"/>
      <w:sz w:val="30"/>
    </w:rPr>
  </w:style>
  <w:style w:type="paragraph" w:customStyle="1" w:styleId="231">
    <w:name w:val="样式1"/>
    <w:basedOn w:val="35"/>
    <w:qFormat/>
    <w:uiPriority w:val="0"/>
    <w:pPr>
      <w:adjustRightInd w:val="0"/>
      <w:snapToGrid w:val="0"/>
      <w:spacing w:line="500" w:lineRule="atLeast"/>
    </w:pPr>
    <w:rPr>
      <w:rFonts w:ascii="黑体" w:hAnsi="宋体" w:eastAsia="黑体"/>
      <w:sz w:val="30"/>
    </w:rPr>
  </w:style>
  <w:style w:type="paragraph" w:customStyle="1" w:styleId="23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val="0"/>
      <w:color w:val="auto"/>
      <w:sz w:val="24"/>
    </w:rPr>
  </w:style>
  <w:style w:type="paragraph" w:customStyle="1" w:styleId="233">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34">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
      <w:b w:val="0"/>
      <w:color w:val="auto"/>
      <w:sz w:val="24"/>
    </w:rPr>
  </w:style>
  <w:style w:type="paragraph" w:customStyle="1" w:styleId="2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b w:val="0"/>
      <w:color w:val="auto"/>
      <w:sz w:val="24"/>
    </w:rPr>
  </w:style>
  <w:style w:type="paragraph" w:customStyle="1" w:styleId="236">
    <w:name w:val="Char Char Char Char Char Char Char"/>
    <w:basedOn w:val="1"/>
    <w:qFormat/>
    <w:uiPriority w:val="0"/>
    <w:rPr>
      <w:rFonts w:ascii="Times New Roman" w:hAnsi="Times New Roman" w:eastAsia="宋体"/>
      <w:b w:val="0"/>
      <w:color w:val="auto"/>
      <w:kern w:val="2"/>
    </w:rPr>
  </w:style>
  <w:style w:type="paragraph" w:customStyle="1" w:styleId="23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b w:val="0"/>
      <w:color w:val="auto"/>
      <w:sz w:val="24"/>
    </w:rPr>
  </w:style>
  <w:style w:type="paragraph" w:customStyle="1" w:styleId="238">
    <w:name w:val="表格正文"/>
    <w:basedOn w:val="1"/>
    <w:qFormat/>
    <w:uiPriority w:val="0"/>
    <w:pPr>
      <w:adjustRightInd w:val="0"/>
      <w:snapToGrid w:val="0"/>
      <w:spacing w:before="60" w:after="60"/>
      <w:jc w:val="center"/>
      <w:textAlignment w:val="baseline"/>
    </w:pPr>
    <w:rPr>
      <w:rFonts w:ascii="Times New Roman" w:hAnsi="Times New Roman" w:eastAsia="宋体"/>
      <w:b w:val="0"/>
      <w:color w:val="auto"/>
      <w:sz w:val="24"/>
    </w:rPr>
  </w:style>
  <w:style w:type="paragraph" w:customStyle="1" w:styleId="239">
    <w:name w:val="xl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Arial Unicode MS"/>
      <w:b w:val="0"/>
      <w:color w:val="auto"/>
      <w:sz w:val="18"/>
    </w:rPr>
  </w:style>
  <w:style w:type="paragraph" w:customStyle="1" w:styleId="240">
    <w:name w:val="xl3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41">
    <w:name w:val="xl80"/>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olor w:val="FF0000"/>
      <w:sz w:val="20"/>
    </w:rPr>
  </w:style>
  <w:style w:type="paragraph" w:customStyle="1" w:styleId="242">
    <w:name w:val="xl4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43">
    <w:name w:val="xl9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val="0"/>
      <w:color w:val="auto"/>
      <w:sz w:val="24"/>
    </w:rPr>
  </w:style>
  <w:style w:type="paragraph" w:customStyle="1" w:styleId="244">
    <w:name w:val="正文段"/>
    <w:basedOn w:val="1"/>
    <w:qFormat/>
    <w:uiPriority w:val="0"/>
    <w:pPr>
      <w:widowControl/>
      <w:snapToGrid w:val="0"/>
      <w:spacing w:afterLines="50"/>
      <w:ind w:firstLine="200" w:firstLineChars="200"/>
    </w:pPr>
    <w:rPr>
      <w:rFonts w:ascii="Times New Roman" w:hAnsi="Times New Roman" w:eastAsia="宋体"/>
      <w:b w:val="0"/>
      <w:color w:val="auto"/>
      <w:sz w:val="24"/>
    </w:rPr>
  </w:style>
  <w:style w:type="paragraph" w:customStyle="1" w:styleId="24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4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47">
    <w:name w:val="正文一"/>
    <w:basedOn w:val="1"/>
    <w:qFormat/>
    <w:uiPriority w:val="0"/>
    <w:pPr>
      <w:widowControl/>
      <w:spacing w:line="360" w:lineRule="auto"/>
      <w:ind w:firstLine="480" w:firstLineChars="200"/>
      <w:jc w:val="left"/>
    </w:pPr>
    <w:rPr>
      <w:rFonts w:ascii="Times New Roman" w:hAnsi="Times New Roman" w:eastAsia="宋体"/>
      <w:b w:val="0"/>
      <w:color w:val="auto"/>
      <w:sz w:val="24"/>
    </w:rPr>
  </w:style>
  <w:style w:type="paragraph" w:customStyle="1" w:styleId="24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b w:val="0"/>
      <w:color w:val="auto"/>
      <w:sz w:val="24"/>
    </w:rPr>
  </w:style>
  <w:style w:type="paragraph" w:customStyle="1" w:styleId="249">
    <w:name w:val="样式 首行缩进:  2 字符"/>
    <w:basedOn w:val="1"/>
    <w:qFormat/>
    <w:uiPriority w:val="0"/>
    <w:pPr>
      <w:spacing w:line="360" w:lineRule="auto"/>
      <w:ind w:firstLine="480" w:firstLineChars="200"/>
    </w:pPr>
    <w:rPr>
      <w:rFonts w:ascii="Arial" w:hAnsi="Arial" w:eastAsia="宋体"/>
      <w:b w:val="0"/>
      <w:color w:val="auto"/>
      <w:kern w:val="2"/>
      <w:sz w:val="24"/>
    </w:rPr>
  </w:style>
  <w:style w:type="paragraph" w:customStyle="1" w:styleId="250">
    <w:name w:val="Char Char Char Char1"/>
    <w:basedOn w:val="17"/>
    <w:qFormat/>
    <w:uiPriority w:val="0"/>
  </w:style>
  <w:style w:type="paragraph" w:customStyle="1" w:styleId="25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52">
    <w:name w:val="border"/>
    <w:basedOn w:val="1"/>
    <w:qFormat/>
    <w:uiPriority w:val="0"/>
    <w:pPr>
      <w:widowControl/>
      <w:pBdr>
        <w:top w:val="dotted" w:color="111111" w:sz="8" w:space="0"/>
        <w:left w:val="dotted" w:color="111111" w:sz="8" w:space="0"/>
        <w:bottom w:val="dotted" w:color="111111" w:sz="8" w:space="0"/>
        <w:right w:val="dotted" w:color="111111" w:sz="8" w:space="0"/>
      </w:pBdr>
      <w:shd w:val="clear" w:color="auto" w:fill="EFEFEF"/>
      <w:spacing w:before="100" w:beforeAutospacing="1" w:after="100" w:afterAutospacing="1"/>
      <w:jc w:val="left"/>
    </w:pPr>
    <w:rPr>
      <w:rFonts w:ascii="Arial Unicode MS" w:hAnsi="Arial Unicode MS" w:eastAsia="Arial Unicode MS"/>
      <w:b w:val="0"/>
      <w:sz w:val="24"/>
    </w:rPr>
  </w:style>
  <w:style w:type="paragraph" w:customStyle="1" w:styleId="253">
    <w:name w:val="xl3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b w:val="0"/>
      <w:color w:val="auto"/>
      <w:sz w:val="18"/>
    </w:rPr>
  </w:style>
  <w:style w:type="paragraph" w:customStyle="1" w:styleId="254">
    <w:name w:val="xl12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color w:val="auto"/>
      <w:sz w:val="24"/>
    </w:rPr>
  </w:style>
  <w:style w:type="paragraph" w:customStyle="1" w:styleId="25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56">
    <w:name w:val="样式4"/>
    <w:basedOn w:val="3"/>
    <w:qFormat/>
    <w:uiPriority w:val="0"/>
    <w:pPr>
      <w:keepLines w:val="0"/>
      <w:adjustRightInd w:val="0"/>
      <w:snapToGrid w:val="0"/>
      <w:spacing w:before="0" w:afterLines="0" w:line="500" w:lineRule="atLeast"/>
      <w:ind w:left="0" w:firstLine="0"/>
      <w:jc w:val="center"/>
    </w:pPr>
    <w:rPr>
      <w:rFonts w:ascii="黑体" w:hAnsi="宋体"/>
      <w:b/>
      <w:color w:val="auto"/>
      <w:spacing w:val="0"/>
      <w:kern w:val="2"/>
      <w:sz w:val="30"/>
    </w:rPr>
  </w:style>
  <w:style w:type="paragraph" w:customStyle="1" w:styleId="257">
    <w:name w:val="font7"/>
    <w:basedOn w:val="1"/>
    <w:qFormat/>
    <w:uiPriority w:val="0"/>
    <w:pPr>
      <w:widowControl/>
      <w:spacing w:before="100" w:beforeAutospacing="1" w:after="100" w:afterAutospacing="1"/>
      <w:jc w:val="left"/>
    </w:pPr>
    <w:rPr>
      <w:rFonts w:ascii="Times New Roman" w:hAnsi="Times New Roman" w:eastAsia="Arial Unicode MS"/>
      <w:b w:val="0"/>
      <w:color w:val="auto"/>
      <w:sz w:val="24"/>
    </w:rPr>
  </w:style>
  <w:style w:type="paragraph" w:customStyle="1" w:styleId="258">
    <w:name w:val="xl65"/>
    <w:basedOn w:val="1"/>
    <w:qFormat/>
    <w:uiPriority w:val="0"/>
    <w:pPr>
      <w:widowControl/>
      <w:spacing w:before="100" w:beforeAutospacing="1" w:after="100" w:afterAutospacing="1"/>
      <w:jc w:val="left"/>
      <w:textAlignment w:val="center"/>
    </w:pPr>
    <w:rPr>
      <w:rFonts w:ascii="Times New Roman" w:hAnsi="Times New Roman" w:eastAsia="Arial Unicode MS"/>
      <w:b w:val="0"/>
      <w:color w:val="auto"/>
      <w:sz w:val="20"/>
    </w:rPr>
  </w:style>
  <w:style w:type="paragraph" w:customStyle="1" w:styleId="259">
    <w:name w:val="正文1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26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61">
    <w:name w:val="表内文字"/>
    <w:basedOn w:val="1"/>
    <w:qFormat/>
    <w:uiPriority w:val="0"/>
    <w:pPr>
      <w:spacing w:line="500" w:lineRule="atLeast"/>
      <w:jc w:val="center"/>
    </w:pPr>
    <w:rPr>
      <w:rFonts w:ascii="Arial" w:hAnsi="Arial" w:eastAsia="楷体_GB2312"/>
      <w:b w:val="0"/>
      <w:color w:val="auto"/>
      <w:kern w:val="2"/>
      <w:sz w:val="28"/>
    </w:rPr>
  </w:style>
  <w:style w:type="paragraph" w:customStyle="1" w:styleId="2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4"/>
    </w:rPr>
  </w:style>
  <w:style w:type="paragraph" w:styleId="263">
    <w:name w:val="List Paragraph"/>
    <w:basedOn w:val="1"/>
    <w:qFormat/>
    <w:uiPriority w:val="0"/>
    <w:pPr>
      <w:ind w:firstLine="420" w:firstLineChars="200"/>
    </w:pPr>
    <w:rPr>
      <w:rFonts w:ascii="Times New Roman" w:hAnsi="Times New Roman" w:eastAsia="宋体"/>
      <w:b w:val="0"/>
      <w:color w:val="auto"/>
      <w:kern w:val="2"/>
    </w:rPr>
  </w:style>
  <w:style w:type="paragraph" w:customStyle="1" w:styleId="26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265">
    <w:name w:val="l18"/>
    <w:basedOn w:val="1"/>
    <w:qFormat/>
    <w:uiPriority w:val="0"/>
    <w:pPr>
      <w:widowControl/>
      <w:spacing w:before="40" w:after="100" w:afterAutospacing="1" w:line="360" w:lineRule="atLeast"/>
      <w:ind w:left="120"/>
      <w:jc w:val="left"/>
    </w:pPr>
    <w:rPr>
      <w:rFonts w:ascii="Arial" w:hAnsi="Arial" w:eastAsia="宋体"/>
      <w:b w:val="0"/>
      <w:sz w:val="24"/>
    </w:rPr>
  </w:style>
  <w:style w:type="paragraph" w:customStyle="1" w:styleId="266">
    <w:name w:val="2"/>
    <w:basedOn w:val="1"/>
    <w:next w:val="1"/>
    <w:qFormat/>
    <w:uiPriority w:val="0"/>
  </w:style>
  <w:style w:type="paragraph" w:customStyle="1" w:styleId="267">
    <w:name w:val="小点说明"/>
    <w:basedOn w:val="1"/>
    <w:qFormat/>
    <w:uiPriority w:val="0"/>
    <w:pPr>
      <w:tabs>
        <w:tab w:val="left" w:pos="0"/>
      </w:tabs>
      <w:adjustRightInd w:val="0"/>
      <w:snapToGrid w:val="0"/>
      <w:spacing w:line="340" w:lineRule="atLeast"/>
    </w:pPr>
    <w:rPr>
      <w:rFonts w:ascii="宋体" w:eastAsia="宋体"/>
      <w:b w:val="0"/>
      <w:color w:val="auto"/>
      <w:lang w:val="eu-ES"/>
    </w:rPr>
  </w:style>
  <w:style w:type="paragraph" w:customStyle="1" w:styleId="268">
    <w:name w:val="xl5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Arial Unicode MS"/>
      <w:color w:val="auto"/>
      <w:sz w:val="40"/>
    </w:rPr>
  </w:style>
  <w:style w:type="paragraph" w:customStyle="1" w:styleId="269">
    <w:name w:val="投标书标题4"/>
    <w:next w:val="1"/>
    <w:qFormat/>
    <w:uiPriority w:val="0"/>
    <w:pPr>
      <w:spacing w:line="360" w:lineRule="auto"/>
      <w:outlineLvl w:val="3"/>
    </w:pPr>
    <w:rPr>
      <w:rFonts w:ascii="Times New Roman" w:hAnsi="Times New Roman" w:eastAsia="黑体" w:cs="Times New Roman"/>
      <w:b/>
      <w:kern w:val="2"/>
      <w:sz w:val="30"/>
      <w:lang w:val="en-US" w:eastAsia="zh-CN" w:bidi="ar-SA"/>
    </w:rPr>
  </w:style>
  <w:style w:type="paragraph" w:customStyle="1" w:styleId="270">
    <w:name w:val="xl31"/>
    <w:basedOn w:val="1"/>
    <w:qFormat/>
    <w:uiPriority w:val="0"/>
    <w:pPr>
      <w:widowControl/>
      <w:spacing w:before="100" w:beforeAutospacing="1" w:after="100" w:afterAutospacing="1"/>
      <w:jc w:val="center"/>
    </w:pPr>
    <w:rPr>
      <w:rFonts w:ascii="宋体" w:eastAsia="宋体"/>
      <w:b w:val="0"/>
      <w:color w:val="auto"/>
      <w:sz w:val="20"/>
    </w:rPr>
  </w:style>
  <w:style w:type="paragraph" w:customStyle="1" w:styleId="271">
    <w:name w:val="xl76"/>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olor w:val="auto"/>
      <w:sz w:val="20"/>
    </w:rPr>
  </w:style>
  <w:style w:type="paragraph" w:customStyle="1" w:styleId="272">
    <w:name w:val="Char1 Char Char Char1"/>
    <w:basedOn w:val="1"/>
    <w:qFormat/>
    <w:uiPriority w:val="0"/>
    <w:rPr>
      <w:rFonts w:ascii="Tahoma" w:hAnsi="Tahoma" w:eastAsia="宋体"/>
      <w:b w:val="0"/>
      <w:color w:val="auto"/>
      <w:kern w:val="2"/>
      <w:sz w:val="24"/>
    </w:rPr>
  </w:style>
  <w:style w:type="paragraph" w:customStyle="1" w:styleId="273">
    <w:name w:val="xl49"/>
    <w:basedOn w:val="1"/>
    <w:qFormat/>
    <w:uiPriority w:val="0"/>
    <w:pPr>
      <w:widowControl/>
      <w:pBdr>
        <w:left w:val="single" w:color="auto" w:sz="8" w:space="0"/>
        <w:bottom w:val="single" w:color="auto" w:sz="4" w:space="0"/>
      </w:pBdr>
      <w:tabs>
        <w:tab w:val="left" w:pos="743"/>
      </w:tabs>
      <w:spacing w:before="100" w:beforeAutospacing="1" w:after="100" w:afterAutospacing="1"/>
    </w:pPr>
    <w:rPr>
      <w:rFonts w:ascii="Arial Unicode MS" w:hAnsi="Arial Unicode MS" w:eastAsia="Arial Unicode MS"/>
      <w:b w:val="0"/>
      <w:color w:val="auto"/>
      <w:sz w:val="24"/>
    </w:rPr>
  </w:style>
  <w:style w:type="paragraph" w:customStyle="1" w:styleId="274">
    <w:name w:val="正文－恩普"/>
    <w:basedOn w:val="6"/>
    <w:qFormat/>
    <w:uiPriority w:val="0"/>
    <w:pPr>
      <w:widowControl/>
      <w:spacing w:before="100" w:beforeAutospacing="1" w:afterLines="50" w:line="360" w:lineRule="auto"/>
      <w:ind w:firstLine="480"/>
      <w:jc w:val="left"/>
    </w:pPr>
    <w:rPr>
      <w:sz w:val="24"/>
    </w:rPr>
  </w:style>
  <w:style w:type="paragraph" w:customStyle="1" w:styleId="2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76">
    <w:name w:val="xl72"/>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77">
    <w:name w:val="xl5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olor w:val="auto"/>
      <w:sz w:val="40"/>
    </w:rPr>
  </w:style>
  <w:style w:type="paragraph" w:customStyle="1" w:styleId="278">
    <w:name w:val="默认段落字体 Para Char Char Char Char Char Char Char"/>
    <w:basedOn w:val="1"/>
    <w:qFormat/>
    <w:uiPriority w:val="0"/>
    <w:rPr>
      <w:rFonts w:ascii="Tahoma" w:hAnsi="Tahoma" w:eastAsia="宋体"/>
      <w:b w:val="0"/>
      <w:color w:val="auto"/>
      <w:kern w:val="2"/>
      <w:sz w:val="24"/>
    </w:rPr>
  </w:style>
  <w:style w:type="paragraph" w:customStyle="1" w:styleId="279">
    <w:name w:val="Char Char Char Char"/>
    <w:basedOn w:val="17"/>
    <w:qFormat/>
    <w:uiPriority w:val="0"/>
    <w:rPr>
      <w:rFonts w:ascii="Tahoma" w:hAnsi="Tahoma"/>
      <w:sz w:val="24"/>
    </w:rPr>
  </w:style>
  <w:style w:type="paragraph" w:customStyle="1" w:styleId="280">
    <w:name w:val="2册标题4"/>
    <w:basedOn w:val="1"/>
    <w:next w:val="1"/>
    <w:qFormat/>
    <w:uiPriority w:val="0"/>
    <w:pPr>
      <w:spacing w:before="120" w:after="120" w:line="300" w:lineRule="auto"/>
      <w:ind w:left="120"/>
      <w:outlineLvl w:val="3"/>
    </w:pPr>
    <w:rPr>
      <w:rFonts w:ascii="Arial" w:hAnsi="Arial" w:eastAsia="宋体"/>
      <w:b w:val="0"/>
      <w:color w:val="auto"/>
      <w:kern w:val="2"/>
    </w:rPr>
  </w:style>
  <w:style w:type="paragraph" w:customStyle="1" w:styleId="281">
    <w:name w:val="xl105"/>
    <w:basedOn w:val="1"/>
    <w:qFormat/>
    <w:uiPriority w:val="0"/>
    <w:pPr>
      <w:widowControl/>
      <w:spacing w:before="100" w:beforeAutospacing="1" w:after="100" w:afterAutospacing="1"/>
      <w:jc w:val="center"/>
      <w:textAlignment w:val="center"/>
    </w:pPr>
    <w:rPr>
      <w:rFonts w:ascii="Arial Unicode MS" w:hAnsi="Arial Unicode MS" w:eastAsia="Arial Unicode MS"/>
      <w:b w:val="0"/>
      <w:color w:val="auto"/>
      <w:sz w:val="24"/>
    </w:rPr>
  </w:style>
  <w:style w:type="paragraph" w:customStyle="1" w:styleId="2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olor w:val="auto"/>
      <w:sz w:val="24"/>
    </w:rPr>
  </w:style>
  <w:style w:type="paragraph" w:customStyle="1" w:styleId="28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b w:val="0"/>
      <w:color w:val="auto"/>
      <w:sz w:val="24"/>
    </w:rPr>
  </w:style>
  <w:style w:type="paragraph" w:customStyle="1" w:styleId="284">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olor w:val="auto"/>
      <w:sz w:val="24"/>
    </w:rPr>
  </w:style>
  <w:style w:type="paragraph" w:customStyle="1" w:styleId="285">
    <w:name w:val="Body Text(ch)"/>
    <w:basedOn w:val="1"/>
    <w:next w:val="21"/>
    <w:qFormat/>
    <w:uiPriority w:val="0"/>
    <w:pPr>
      <w:spacing w:line="500" w:lineRule="exact"/>
      <w:jc w:val="center"/>
    </w:pPr>
    <w:rPr>
      <w:rFonts w:ascii="Times New Roman" w:hAnsi="Times New Roman" w:eastAsia="宋体"/>
      <w:b w:val="0"/>
      <w:color w:val="auto"/>
      <w:kern w:val="2"/>
    </w:rPr>
  </w:style>
  <w:style w:type="paragraph" w:customStyle="1" w:styleId="286">
    <w:name w:val="xl40"/>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87">
    <w:name w:val="金保标题1"/>
    <w:basedOn w:val="3"/>
    <w:next w:val="1"/>
    <w:qFormat/>
    <w:uiPriority w:val="0"/>
    <w:pPr>
      <w:pageBreakBefore/>
      <w:tabs>
        <w:tab w:val="left" w:pos="743"/>
        <w:tab w:val="left" w:pos="900"/>
      </w:tabs>
      <w:adjustRightInd w:val="0"/>
      <w:snapToGrid w:val="0"/>
      <w:spacing w:beforeLines="200" w:afterLines="200" w:line="240" w:lineRule="auto"/>
      <w:ind w:left="743" w:hanging="420"/>
      <w:jc w:val="center"/>
    </w:pPr>
    <w:rPr>
      <w:rFonts w:ascii="黑体" w:hAnsi="Tahoma"/>
      <w:color w:val="auto"/>
      <w:spacing w:val="0"/>
      <w:sz w:val="44"/>
      <w:lang w:val="zh-CN"/>
    </w:rPr>
  </w:style>
  <w:style w:type="paragraph" w:customStyle="1" w:styleId="288">
    <w:name w:val="默认段落字体 Para Char Char Char Char"/>
    <w:basedOn w:val="1"/>
    <w:qFormat/>
    <w:uiPriority w:val="0"/>
    <w:rPr>
      <w:rFonts w:ascii="Times New Roman" w:hAnsi="Times New Roman" w:eastAsia="宋体"/>
      <w:b w:val="0"/>
      <w:color w:val="auto"/>
      <w:kern w:val="2"/>
    </w:rPr>
  </w:style>
  <w:style w:type="paragraph" w:customStyle="1" w:styleId="289">
    <w:name w:val="Char Char7 Char1"/>
    <w:basedOn w:val="1"/>
    <w:qFormat/>
    <w:uiPriority w:val="0"/>
    <w:pPr>
      <w:tabs>
        <w:tab w:val="left" w:pos="425"/>
      </w:tabs>
      <w:ind w:left="420" w:leftChars="200" w:firstLine="270" w:firstLineChars="150"/>
    </w:pPr>
    <w:rPr>
      <w:rFonts w:ascii="宋体" w:eastAsia="宋体"/>
      <w:b w:val="0"/>
      <w:color w:val="5E5E5E"/>
    </w:rPr>
  </w:style>
  <w:style w:type="paragraph" w:customStyle="1" w:styleId="290">
    <w:name w:val="xl3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9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b w:val="0"/>
      <w:color w:val="auto"/>
      <w:sz w:val="24"/>
    </w:rPr>
  </w:style>
  <w:style w:type="paragraph" w:customStyle="1" w:styleId="292">
    <w:name w:val="xl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20"/>
    </w:rPr>
  </w:style>
  <w:style w:type="paragraph" w:customStyle="1" w:styleId="29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b w:val="0"/>
      <w:color w:val="auto"/>
      <w:sz w:val="20"/>
    </w:rPr>
  </w:style>
  <w:style w:type="paragraph" w:customStyle="1" w:styleId="29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b w:val="0"/>
      <w:color w:val="auto"/>
      <w:sz w:val="24"/>
    </w:rPr>
  </w:style>
  <w:style w:type="paragraph" w:customStyle="1" w:styleId="295">
    <w:name w:val="正文文字表格居中"/>
    <w:basedOn w:val="1"/>
    <w:next w:val="40"/>
    <w:qFormat/>
    <w:uiPriority w:val="0"/>
    <w:pPr>
      <w:spacing w:line="400" w:lineRule="exact"/>
      <w:jc w:val="center"/>
    </w:pPr>
    <w:rPr>
      <w:rFonts w:ascii="Times New Roman" w:hAnsi="Times New Roman" w:eastAsia="宋体"/>
      <w:color w:val="auto"/>
      <w:kern w:val="2"/>
      <w:sz w:val="24"/>
    </w:rPr>
  </w:style>
  <w:style w:type="paragraph" w:customStyle="1" w:styleId="296">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Arial Unicode MS"/>
      <w:b w:val="0"/>
      <w:color w:val="auto"/>
      <w:sz w:val="24"/>
    </w:rPr>
  </w:style>
  <w:style w:type="paragraph" w:customStyle="1" w:styleId="29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val="0"/>
      <w:color w:val="auto"/>
      <w:sz w:val="18"/>
    </w:rPr>
  </w:style>
  <w:style w:type="paragraph" w:customStyle="1" w:styleId="298">
    <w:name w:val="titletext"/>
    <w:basedOn w:val="1"/>
    <w:qFormat/>
    <w:uiPriority w:val="0"/>
    <w:pPr>
      <w:widowControl/>
      <w:spacing w:before="100" w:beforeAutospacing="1" w:after="100" w:afterAutospacing="1" w:line="800" w:lineRule="atLeast"/>
      <w:jc w:val="left"/>
    </w:pPr>
    <w:rPr>
      <w:rFonts w:ascii="ƨ" w:hAnsi="ƨ" w:eastAsia="Arial Unicode MS"/>
      <w:b w:val="0"/>
      <w:color w:val="666666"/>
      <w:sz w:val="36"/>
    </w:rPr>
  </w:style>
  <w:style w:type="paragraph" w:customStyle="1" w:styleId="2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b w:val="0"/>
      <w:color w:val="auto"/>
      <w:sz w:val="18"/>
    </w:rPr>
  </w:style>
  <w:style w:type="paragraph" w:customStyle="1" w:styleId="30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b w:val="0"/>
      <w:color w:val="auto"/>
      <w:sz w:val="24"/>
    </w:rPr>
  </w:style>
  <w:style w:type="paragraph" w:customStyle="1" w:styleId="301">
    <w:name w:val="xl55"/>
    <w:basedOn w:val="1"/>
    <w:qFormat/>
    <w:uiPriority w:val="0"/>
    <w:pPr>
      <w:widowControl/>
      <w:spacing w:before="100" w:beforeAutospacing="1" w:after="100" w:afterAutospacing="1"/>
      <w:jc w:val="center"/>
      <w:textAlignment w:val="center"/>
    </w:pPr>
    <w:rPr>
      <w:rFonts w:ascii="Arial Unicode MS" w:hAnsi="Arial Unicode MS" w:eastAsia="宋体"/>
      <w:b w:val="0"/>
      <w:color w:val="auto"/>
      <w:sz w:val="24"/>
    </w:rPr>
  </w:style>
  <w:style w:type="paragraph" w:customStyle="1" w:styleId="302">
    <w:name w:val="font"/>
    <w:basedOn w:val="1"/>
    <w:qFormat/>
    <w:uiPriority w:val="0"/>
    <w:pPr>
      <w:widowControl/>
      <w:spacing w:before="100" w:beforeAutospacing="1" w:after="100" w:afterAutospacing="1"/>
      <w:jc w:val="left"/>
    </w:pPr>
    <w:rPr>
      <w:rFonts w:ascii="Arial Unicode MS" w:hAnsi="Arial Unicode MS" w:eastAsia="Arial Unicode MS"/>
      <w:b w:val="0"/>
      <w:color w:val="auto"/>
      <w:sz w:val="24"/>
    </w:rPr>
  </w:style>
  <w:style w:type="paragraph" w:customStyle="1" w:styleId="303">
    <w:name w:val="Char Char3 Char Char"/>
    <w:basedOn w:val="1"/>
    <w:qFormat/>
    <w:uiPriority w:val="0"/>
    <w:pPr>
      <w:spacing w:line="360" w:lineRule="auto"/>
    </w:pPr>
    <w:rPr>
      <w:rFonts w:ascii="Times New Roman" w:hAnsi="Times New Roman" w:eastAsia="宋体"/>
      <w:b w:val="0"/>
      <w:color w:val="auto"/>
      <w:kern w:val="2"/>
      <w:szCs w:val="24"/>
    </w:rPr>
  </w:style>
  <w:style w:type="table" w:customStyle="1" w:styleId="304">
    <w:name w:val="网格型1"/>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5">
    <w:name w:val="Char5"/>
    <w:basedOn w:val="1"/>
    <w:qFormat/>
    <w:uiPriority w:val="0"/>
    <w:rPr>
      <w:rFonts w:hAnsi="Times New Roman"/>
      <w:color w:val="auto"/>
      <w:kern w:val="2"/>
      <w:sz w:val="32"/>
      <w:szCs w:val="32"/>
    </w:rPr>
  </w:style>
  <w:style w:type="character" w:customStyle="1" w:styleId="306">
    <w:name w:val="fontstyle21"/>
    <w:basedOn w:val="47"/>
    <w:qFormat/>
    <w:uiPriority w:val="0"/>
    <w:rPr>
      <w:rFonts w:hint="default" w:ascii="Calibri" w:hAnsi="Calibri" w:cs="Calibri"/>
      <w:color w:val="000000"/>
      <w:sz w:val="18"/>
      <w:szCs w:val="18"/>
    </w:rPr>
  </w:style>
  <w:style w:type="table" w:customStyle="1" w:styleId="307">
    <w:name w:val="网格型2"/>
    <w:basedOn w:val="45"/>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网格型3"/>
    <w:basedOn w:val="45"/>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10">
    <w:name w:val="网格型4"/>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1">
    <w:name w:val="font51"/>
    <w:basedOn w:val="47"/>
    <w:qFormat/>
    <w:uiPriority w:val="0"/>
    <w:rPr>
      <w:rFonts w:hint="eastAsia" w:ascii="宋体" w:hAnsi="宋体" w:eastAsia="宋体" w:cs="宋体"/>
      <w:b/>
      <w:bCs/>
      <w:color w:val="000000"/>
      <w:sz w:val="24"/>
      <w:szCs w:val="24"/>
      <w:u w:val="none"/>
    </w:rPr>
  </w:style>
  <w:style w:type="character" w:customStyle="1" w:styleId="312">
    <w:name w:val="font41"/>
    <w:basedOn w:val="47"/>
    <w:qFormat/>
    <w:uiPriority w:val="0"/>
    <w:rPr>
      <w:rFonts w:hint="eastAsia" w:ascii="宋体" w:hAnsi="宋体" w:eastAsia="宋体" w:cs="宋体"/>
      <w:color w:val="000000"/>
      <w:sz w:val="24"/>
      <w:szCs w:val="24"/>
      <w:u w:val="none"/>
    </w:rPr>
  </w:style>
  <w:style w:type="character" w:customStyle="1" w:styleId="313">
    <w:name w:val="批注文字 字符"/>
    <w:basedOn w:val="47"/>
    <w:link w:val="19"/>
    <w:qFormat/>
    <w:uiPriority w:val="0"/>
    <w:rPr>
      <w:rFonts w:ascii="仿宋_GB2312" w:hAnsi="宋体" w:eastAsia="仿宋_GB2312"/>
      <w:b/>
      <w:color w:val="000000"/>
      <w:sz w:val="21"/>
    </w:rPr>
  </w:style>
  <w:style w:type="character" w:customStyle="1" w:styleId="314">
    <w:name w:val="批注主题 字符"/>
    <w:basedOn w:val="313"/>
    <w:link w:val="43"/>
    <w:semiHidden/>
    <w:qFormat/>
    <w:uiPriority w:val="99"/>
    <w:rPr>
      <w:rFonts w:ascii="仿宋_GB2312" w:hAnsi="宋体" w:eastAsia="仿宋_GB2312"/>
      <w:bCs/>
      <w:color w:val="000000"/>
      <w:sz w:val="21"/>
    </w:rPr>
  </w:style>
  <w:style w:type="character" w:customStyle="1" w:styleId="315">
    <w:name w:val="font11"/>
    <w:basedOn w:val="47"/>
    <w:qFormat/>
    <w:uiPriority w:val="0"/>
    <w:rPr>
      <w:rFonts w:hint="eastAsia" w:ascii="宋体" w:hAnsi="宋体" w:eastAsia="宋体" w:cs="宋体"/>
      <w:color w:val="000000"/>
      <w:sz w:val="22"/>
      <w:szCs w:val="22"/>
      <w:u w:val="none"/>
    </w:rPr>
  </w:style>
  <w:style w:type="paragraph" w:customStyle="1" w:styleId="316">
    <w:name w:val="_Style 3"/>
    <w:basedOn w:val="1"/>
    <w:qFormat/>
    <w:uiPriority w:val="0"/>
    <w:pPr>
      <w:adjustRightInd/>
      <w:ind w:firstLine="420" w:firstLineChars="200"/>
    </w:pPr>
    <w:rPr>
      <w:rFonts w:eastAsia="仿宋_GB2312"/>
      <w:sz w:val="28"/>
    </w:rPr>
  </w:style>
  <w:style w:type="paragraph" w:customStyle="1" w:styleId="317">
    <w:name w:val="表格文字"/>
    <w:basedOn w:val="29"/>
    <w:next w:val="21"/>
    <w:autoRedefine/>
    <w:qFormat/>
    <w:uiPriority w:val="0"/>
    <w:pPr>
      <w:adjustRightInd w:val="0"/>
      <w:spacing w:line="420" w:lineRule="atLeast"/>
      <w:jc w:val="left"/>
      <w:textAlignment w:val="baseline"/>
    </w:pPr>
    <w:rPr>
      <w:rFonts w:ascii="Times New Roman" w:hAnsi="Times New Roman"/>
      <w:kern w:val="0"/>
      <w:szCs w:val="24"/>
    </w:rPr>
  </w:style>
  <w:style w:type="character" w:customStyle="1" w:styleId="318">
    <w:name w:val="标题 1 Char Char"/>
    <w:basedOn w:val="47"/>
    <w:qFormat/>
    <w:uiPriority w:val="0"/>
    <w:rPr>
      <w:rFonts w:ascii="仿宋_GB2312" w:eastAsia="宋体"/>
      <w:spacing w:val="-2"/>
      <w:sz w:val="24"/>
      <w:szCs w:val="32"/>
      <w:lang w:val="en-US" w:eastAsia="zh-CN" w:bidi="ar-SA"/>
    </w:rPr>
  </w:style>
  <w:style w:type="character" w:customStyle="1" w:styleId="319">
    <w:name w:val="NormalCharacter"/>
    <w:qFormat/>
    <w:uiPriority w:val="0"/>
    <w:rPr>
      <w:rFonts w:ascii="Times New Roman" w:hAnsi="Times New Roman" w:eastAsia="宋体" w:cs="Times New Roman"/>
      <w:kern w:val="2"/>
      <w:sz w:val="21"/>
      <w:lang w:val="en-US" w:eastAsia="zh-CN" w:bidi="ar-SA"/>
    </w:rPr>
  </w:style>
  <w:style w:type="paragraph" w:customStyle="1" w:styleId="320">
    <w:name w:val="中等深浅网格 1 - 强调文字颜色 21"/>
    <w:basedOn w:val="1"/>
    <w:qFormat/>
    <w:uiPriority w:val="34"/>
    <w:pPr>
      <w:ind w:firstLine="420" w:firstLineChars="200"/>
    </w:pPr>
  </w:style>
  <w:style w:type="paragraph" w:customStyle="1" w:styleId="321">
    <w:name w:val="正文2"/>
    <w:basedOn w:val="1"/>
    <w:qFormat/>
    <w:uiPriority w:val="0"/>
    <w:pPr>
      <w:widowControl w:val="0"/>
      <w:spacing w:before="156" w:line="360" w:lineRule="auto"/>
      <w:ind w:firstLine="510" w:firstLineChars="200"/>
      <w:jc w:val="both"/>
    </w:pPr>
    <w:rPr>
      <w:sz w:val="24"/>
    </w:rPr>
  </w:style>
  <w:style w:type="paragraph" w:customStyle="1" w:styleId="322">
    <w:name w:val="Plain Text1"/>
    <w:basedOn w:val="1"/>
    <w:qFormat/>
    <w:uiPriority w:val="99"/>
    <w:rPr>
      <w:rFonts w:ascii="宋体" w:hAnsi="Courier New"/>
      <w:szCs w:val="20"/>
    </w:rPr>
  </w:style>
  <w:style w:type="paragraph" w:customStyle="1" w:styleId="3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4206</Words>
  <Characters>4746</Characters>
  <Lines>245</Lines>
  <Paragraphs>69</Paragraphs>
  <TotalTime>1</TotalTime>
  <ScaleCrop>false</ScaleCrop>
  <LinksUpToDate>false</LinksUpToDate>
  <CharactersWithSpaces>4780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2023-05-30T08:51:00Z</dcterms:created>
  <dc:creator>NTKO</dc:creator>
  <cp:lastModifiedBy>陶芳芳</cp:lastModifiedBy>
  <cp:lastPrinted>2024-12-25T08:04:00Z</cp:lastPrinted>
  <dcterms:modified xsi:type="dcterms:W3CDTF">2025-03-28T08:15:31Z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1DBA512F8A8A4050A3EE2C90D4C7773B_13</vt:lpwstr>
  </property>
  <property fmtid="{D5CDD505-2E9C-101B-9397-08002B2CF9AE}" pid="4" name="KSOTemplateDocerSaveRecord">
    <vt:lpwstr>eyJoZGlkIjoiZDdiZmMzN2NiNGRkZDM0NjJiMTgzNWYwMjUzZDU1MzciLCJ1c2VySWQiOiIxNzMzNDQzNCJ9</vt:lpwstr>
  </property>
</Properties>
</file>